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 w:firstLineChars="200"/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关于做好上海立信会计金融学院202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1</w:t>
      </w:r>
      <w:r>
        <w:rPr>
          <w:rFonts w:hint="eastAsia" w:ascii="仿宋_GB2312" w:eastAsia="仿宋_GB2312"/>
          <w:b/>
          <w:bCs/>
          <w:sz w:val="36"/>
          <w:szCs w:val="36"/>
        </w:rPr>
        <w:t>-202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2</w:t>
      </w:r>
      <w:r>
        <w:rPr>
          <w:rFonts w:hint="eastAsia" w:ascii="仿宋_GB2312" w:eastAsia="仿宋_GB2312"/>
          <w:b/>
          <w:bCs/>
          <w:sz w:val="36"/>
          <w:szCs w:val="36"/>
        </w:rPr>
        <w:t>学年</w:t>
      </w:r>
    </w:p>
    <w:p>
      <w:pPr>
        <w:spacing w:line="360" w:lineRule="auto"/>
        <w:ind w:firstLine="723" w:firstLineChars="200"/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校长奖</w:t>
      </w:r>
      <w:r>
        <w:rPr>
          <w:rFonts w:hint="eastAsia" w:ascii="仿宋_GB2312" w:eastAsia="仿宋_GB2312"/>
          <w:b/>
          <w:bCs/>
          <w:sz w:val="36"/>
          <w:szCs w:val="36"/>
          <w:lang w:eastAsia="zh-CN"/>
        </w:rPr>
        <w:t>（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学生</w:t>
      </w:r>
      <w:r>
        <w:rPr>
          <w:rFonts w:hint="eastAsia" w:ascii="仿宋_GB2312" w:eastAsia="仿宋_GB2312"/>
          <w:b/>
          <w:bCs/>
          <w:sz w:val="36"/>
          <w:szCs w:val="36"/>
          <w:lang w:eastAsia="zh-CN"/>
        </w:rPr>
        <w:t>）</w:t>
      </w:r>
      <w:r>
        <w:rPr>
          <w:rFonts w:hint="eastAsia" w:ascii="仿宋_GB2312" w:eastAsia="仿宋_GB2312"/>
          <w:b/>
          <w:bCs/>
          <w:sz w:val="36"/>
          <w:szCs w:val="36"/>
        </w:rPr>
        <w:t>评审工作的通知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单位（部门）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根据《上海立信会计金融学院校长奖(学生）评选办法（修订）》（立信会计金融学</w:t>
      </w:r>
      <w:r>
        <w:rPr>
          <w:rFonts w:hint="eastAsia" w:ascii="宋体" w:hAnsi="宋体"/>
          <w:sz w:val="28"/>
          <w:szCs w:val="28"/>
        </w:rPr>
        <w:t>﹝</w:t>
      </w:r>
      <w:r>
        <w:rPr>
          <w:rFonts w:hint="eastAsia" w:ascii="仿宋_GB2312" w:eastAsia="仿宋_GB2312"/>
          <w:sz w:val="28"/>
          <w:szCs w:val="28"/>
        </w:rPr>
        <w:t>2018</w:t>
      </w:r>
      <w:r>
        <w:rPr>
          <w:rFonts w:hint="eastAsia" w:ascii="宋体" w:hAnsi="宋体"/>
          <w:sz w:val="28"/>
          <w:szCs w:val="28"/>
        </w:rPr>
        <w:t>﹞</w:t>
      </w:r>
      <w:r>
        <w:rPr>
          <w:rFonts w:hint="eastAsia" w:ascii="仿宋_GB2312" w:eastAsia="仿宋_GB2312"/>
          <w:sz w:val="28"/>
          <w:szCs w:val="28"/>
        </w:rPr>
        <w:t>16号）文件要求，现将我校20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-202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学年校长奖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学生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评审工作事项通知如下：</w:t>
      </w:r>
    </w:p>
    <w:p>
      <w:pPr>
        <w:spacing w:before="93" w:line="360" w:lineRule="auto"/>
        <w:ind w:firstLine="562" w:firstLineChars="2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一、参评对象：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我校全日制在籍在册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本科生（含留学生）、专科生和研究生及其组成的集体。</w:t>
      </w:r>
    </w:p>
    <w:p>
      <w:pPr>
        <w:spacing w:before="93" w:line="360" w:lineRule="auto"/>
        <w:ind w:firstLine="562" w:firstLineChars="2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二、评审依据：</w:t>
      </w:r>
    </w:p>
    <w:p>
      <w:pPr>
        <w:spacing w:before="93" w:line="360" w:lineRule="auto"/>
        <w:ind w:firstLine="420" w:firstLineChars="150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《</w:t>
      </w:r>
      <w:r>
        <w:rPr>
          <w:rFonts w:hint="eastAsia" w:ascii="仿宋_GB2312" w:eastAsia="仿宋_GB2312"/>
          <w:sz w:val="28"/>
          <w:szCs w:val="28"/>
        </w:rPr>
        <w:t>上海立信会计金融学院校长奖（学生）评选办法（修订）</w:t>
      </w:r>
      <w:r>
        <w:rPr>
          <w:rFonts w:hint="eastAsia" w:ascii="仿宋_GB2312" w:eastAsia="仿宋_GB2312"/>
          <w:bCs/>
          <w:sz w:val="28"/>
          <w:szCs w:val="28"/>
        </w:rPr>
        <w:t>》详见附件1。</w:t>
      </w:r>
    </w:p>
    <w:p>
      <w:pPr>
        <w:spacing w:before="93" w:line="360" w:lineRule="auto"/>
        <w:ind w:firstLine="560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</w:t>
      </w:r>
      <w:r>
        <w:rPr>
          <w:rFonts w:hint="eastAsia" w:ascii="仿宋_GB2312" w:eastAsia="仿宋_GB2312"/>
          <w:b/>
          <w:sz w:val="28"/>
          <w:szCs w:val="28"/>
        </w:rPr>
        <w:t>、工作要求：</w:t>
      </w:r>
    </w:p>
    <w:p>
      <w:pPr>
        <w:spacing w:before="93"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（一）各二级学院</w:t>
      </w:r>
      <w:r>
        <w:rPr>
          <w:rFonts w:hint="eastAsia" w:ascii="仿宋_GB2312" w:eastAsia="仿宋_GB2312"/>
          <w:b/>
          <w:sz w:val="28"/>
          <w:szCs w:val="28"/>
        </w:rPr>
        <w:t>至多</w:t>
      </w:r>
      <w:r>
        <w:rPr>
          <w:rFonts w:hint="eastAsia" w:ascii="仿宋_GB2312" w:eastAsia="仿宋_GB2312"/>
          <w:sz w:val="28"/>
          <w:szCs w:val="28"/>
        </w:rPr>
        <w:t>可提名“校长奖”个人候选人以及“校长奖”集体候选人各一名。各职能部门至多可提名“校长奖”集体候选人一名。</w:t>
      </w:r>
    </w:p>
    <w:p>
      <w:pPr>
        <w:spacing w:before="93" w:line="360" w:lineRule="auto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（二）请各部门、二级学院在执行相关评审程序结束后于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b/>
          <w:sz w:val="28"/>
          <w:szCs w:val="28"/>
        </w:rPr>
        <w:t>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b/>
          <w:sz w:val="28"/>
          <w:szCs w:val="28"/>
        </w:rPr>
        <w:t>日下午</w:t>
      </w:r>
      <w:r>
        <w:rPr>
          <w:rFonts w:ascii="仿宋_GB2312" w:eastAsia="仿宋_GB2312"/>
          <w:b/>
          <w:sz w:val="28"/>
          <w:szCs w:val="28"/>
        </w:rPr>
        <w:t>16</w:t>
      </w:r>
      <w:r>
        <w:rPr>
          <w:rFonts w:hint="eastAsia" w:ascii="仿宋_GB2312" w:eastAsia="仿宋_GB2312"/>
          <w:b/>
          <w:sz w:val="28"/>
          <w:szCs w:val="28"/>
        </w:rPr>
        <w:t>:00</w:t>
      </w:r>
      <w:r>
        <w:rPr>
          <w:rFonts w:hint="eastAsia" w:ascii="仿宋_GB2312" w:eastAsia="仿宋_GB2312"/>
          <w:sz w:val="28"/>
          <w:szCs w:val="28"/>
        </w:rPr>
        <w:t>前将以下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附件电子材料及答辩介绍PPT（3-5分钟）发送至</w:t>
      </w:r>
      <w:r>
        <w:rPr>
          <w:rFonts w:ascii="仿宋_GB2312" w:eastAsia="仿宋_GB2312"/>
          <w:sz w:val="28"/>
          <w:szCs w:val="28"/>
        </w:rPr>
        <w:t>student218@163.com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材料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纸质版一式两份交至上川路校区学生活动中心218室。</w:t>
      </w:r>
    </w:p>
    <w:p>
      <w:pPr>
        <w:spacing w:before="93" w:line="360" w:lineRule="auto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（三）凡不符合要求或超过截止日期的，将不予受理。</w:t>
      </w:r>
    </w:p>
    <w:p>
      <w:pPr>
        <w:spacing w:line="360" w:lineRule="auto"/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四、附件：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</w:t>
      </w:r>
      <w:r>
        <w:rPr>
          <w:rFonts w:hint="eastAsia" w:ascii="仿宋_GB2312" w:eastAsia="仿宋_GB2312"/>
          <w:bCs/>
          <w:sz w:val="28"/>
          <w:szCs w:val="28"/>
        </w:rPr>
        <w:t>《</w:t>
      </w:r>
      <w:r>
        <w:rPr>
          <w:rFonts w:hint="eastAsia" w:ascii="仿宋_GB2312" w:eastAsia="仿宋_GB2312"/>
          <w:sz w:val="28"/>
          <w:szCs w:val="28"/>
        </w:rPr>
        <w:t>上海立信会计金融学院“校长奖”（学生）评选办法（修订）》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2、《上海立信会计金融学院“校长奖”（个人）申请表》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3、《上海立信会计金融学院“校长奖”（个人）推荐词》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4、《上海立信会计金融学院“校长奖”（个人）汇总表》</w:t>
      </w:r>
    </w:p>
    <w:p>
      <w:pPr>
        <w:spacing w:line="360" w:lineRule="auto"/>
        <w:rPr>
          <w:rFonts w:hint="default"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5、《上海立信会计金融学院“校长奖”（个人）情况表》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2、《上海立信会计金融学院“校长奖”（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集体</w:t>
      </w:r>
      <w:r>
        <w:rPr>
          <w:rFonts w:hint="eastAsia" w:ascii="仿宋_GB2312" w:eastAsia="仿宋_GB2312"/>
          <w:sz w:val="28"/>
          <w:szCs w:val="28"/>
        </w:rPr>
        <w:t>）申请表》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3、《上海立信会计金融学院“校长奖”（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集体</w:t>
      </w:r>
      <w:r>
        <w:rPr>
          <w:rFonts w:hint="eastAsia" w:ascii="仿宋_GB2312" w:eastAsia="仿宋_GB2312"/>
          <w:sz w:val="28"/>
          <w:szCs w:val="28"/>
        </w:rPr>
        <w:t>）推荐词》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4、《上海立信会计金融学院“校长奖”（集体）汇总表》</w:t>
      </w:r>
    </w:p>
    <w:p>
      <w:pPr>
        <w:spacing w:line="360" w:lineRule="auto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5、《上海立信会计金融学院“校长奖”（集体）情况表》</w:t>
      </w:r>
    </w:p>
    <w:p>
      <w:pPr>
        <w:spacing w:line="360" w:lineRule="auto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五、联系人：</w:t>
      </w:r>
      <w:r>
        <w:rPr>
          <w:rFonts w:hint="eastAsia" w:ascii="仿宋_GB2312" w:eastAsia="仿宋_GB2312"/>
          <w:sz w:val="28"/>
          <w:szCs w:val="28"/>
        </w:rPr>
        <w:t>张群 易亚哲</w:t>
      </w:r>
      <w:r>
        <w:rPr>
          <w:rFonts w:hint="eastAsia" w:ascii="仿宋_GB2312" w:hAnsi="仿宋_GB2312" w:eastAsia="仿宋_GB2312"/>
          <w:sz w:val="28"/>
        </w:rPr>
        <w:t>（3393541</w:t>
      </w:r>
      <w:r>
        <w:rPr>
          <w:rFonts w:ascii="仿宋_GB2312" w:hAnsi="仿宋_GB2312" w:eastAsia="仿宋_GB2312"/>
          <w:sz w:val="28"/>
        </w:rPr>
        <w:t>9</w:t>
      </w:r>
      <w:r>
        <w:rPr>
          <w:rFonts w:hint="eastAsia" w:ascii="仿宋_GB2312" w:hAnsi="仿宋_GB2312" w:eastAsia="仿宋_GB2312"/>
          <w:sz w:val="28"/>
        </w:rPr>
        <w:t>）</w:t>
      </w:r>
    </w:p>
    <w:p>
      <w:pPr>
        <w:spacing w:line="360" w:lineRule="auto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 xml:space="preserve">    联系地址：浦东校区学生活动中心2</w:t>
      </w:r>
      <w:r>
        <w:rPr>
          <w:rFonts w:ascii="仿宋_GB2312" w:hAnsi="仿宋_GB2312" w:eastAsia="仿宋_GB2312"/>
          <w:sz w:val="28"/>
        </w:rPr>
        <w:t>18</w:t>
      </w:r>
      <w:r>
        <w:rPr>
          <w:rFonts w:hint="eastAsia" w:ascii="仿宋_GB2312" w:hAnsi="仿宋_GB2312" w:eastAsia="仿宋_GB2312"/>
          <w:sz w:val="28"/>
        </w:rPr>
        <w:t>室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学生处 </w:t>
      </w:r>
    </w:p>
    <w:p>
      <w:pPr>
        <w:wordWrap w:val="0"/>
        <w:spacing w:line="360" w:lineRule="auto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18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spacing w:line="360" w:lineRule="auto"/>
        <w:jc w:val="right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jc w:val="right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jc w:val="right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jc w:val="right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jc w:val="right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jc w:val="right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</w:p>
    <w:p>
      <w:pPr>
        <w:pStyle w:val="8"/>
        <w:spacing w:before="0" w:after="0" w:line="360" w:lineRule="auto"/>
        <w:jc w:val="both"/>
        <w:outlineLvl w:val="9"/>
        <w:rPr>
          <w:rFonts w:ascii="仿宋_GB2312" w:hAnsi="宋体" w:eastAsia="仿宋_GB2312" w:cs="宋体"/>
          <w:b w:val="0"/>
          <w:spacing w:val="-10"/>
          <w:sz w:val="28"/>
          <w:szCs w:val="30"/>
          <w:lang w:eastAsia="zh-CN"/>
        </w:rPr>
      </w:pPr>
    </w:p>
    <w:p>
      <w:pPr>
        <w:pStyle w:val="8"/>
        <w:spacing w:before="0" w:after="0" w:line="360" w:lineRule="auto"/>
        <w:jc w:val="both"/>
        <w:outlineLvl w:val="9"/>
        <w:rPr>
          <w:rFonts w:ascii="仿宋_GB2312" w:hAnsi="宋体" w:eastAsia="仿宋_GB2312" w:cs="宋体"/>
          <w:b w:val="0"/>
          <w:spacing w:val="-10"/>
          <w:sz w:val="28"/>
          <w:szCs w:val="30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kOGQzOWRmNThhZWQxYTVmZGM3MWFkNzA0NTFkNWQifQ=="/>
  </w:docVars>
  <w:rsids>
    <w:rsidRoot w:val="00172A27"/>
    <w:rsid w:val="00023EB7"/>
    <w:rsid w:val="00031E92"/>
    <w:rsid w:val="000459F9"/>
    <w:rsid w:val="00071D50"/>
    <w:rsid w:val="000A0878"/>
    <w:rsid w:val="000A6CEE"/>
    <w:rsid w:val="000D1120"/>
    <w:rsid w:val="000E2581"/>
    <w:rsid w:val="00117B3C"/>
    <w:rsid w:val="00120BA2"/>
    <w:rsid w:val="0013050C"/>
    <w:rsid w:val="001330BC"/>
    <w:rsid w:val="00135C86"/>
    <w:rsid w:val="00137470"/>
    <w:rsid w:val="0013760A"/>
    <w:rsid w:val="00151554"/>
    <w:rsid w:val="00152FC8"/>
    <w:rsid w:val="001A7034"/>
    <w:rsid w:val="001E1305"/>
    <w:rsid w:val="001F45E5"/>
    <w:rsid w:val="001F7458"/>
    <w:rsid w:val="00201228"/>
    <w:rsid w:val="00201699"/>
    <w:rsid w:val="00212BD6"/>
    <w:rsid w:val="00221AAB"/>
    <w:rsid w:val="00227F30"/>
    <w:rsid w:val="00265C7F"/>
    <w:rsid w:val="002A49BF"/>
    <w:rsid w:val="002B32E6"/>
    <w:rsid w:val="002B6FDD"/>
    <w:rsid w:val="002F5E4A"/>
    <w:rsid w:val="003223E7"/>
    <w:rsid w:val="0033557D"/>
    <w:rsid w:val="00340BEC"/>
    <w:rsid w:val="00362BAF"/>
    <w:rsid w:val="00373F4D"/>
    <w:rsid w:val="003C4AFD"/>
    <w:rsid w:val="003D1067"/>
    <w:rsid w:val="003D1856"/>
    <w:rsid w:val="003E051F"/>
    <w:rsid w:val="003E2B3E"/>
    <w:rsid w:val="00404B4A"/>
    <w:rsid w:val="00405F32"/>
    <w:rsid w:val="004244BD"/>
    <w:rsid w:val="0042511E"/>
    <w:rsid w:val="00426230"/>
    <w:rsid w:val="00447CB9"/>
    <w:rsid w:val="00470EA1"/>
    <w:rsid w:val="00473B88"/>
    <w:rsid w:val="00476FFF"/>
    <w:rsid w:val="00486A59"/>
    <w:rsid w:val="004B2FD9"/>
    <w:rsid w:val="004B708A"/>
    <w:rsid w:val="004F0814"/>
    <w:rsid w:val="00500386"/>
    <w:rsid w:val="005136A6"/>
    <w:rsid w:val="00524395"/>
    <w:rsid w:val="00557B44"/>
    <w:rsid w:val="005627EC"/>
    <w:rsid w:val="005844D3"/>
    <w:rsid w:val="005A0A0C"/>
    <w:rsid w:val="005E7C37"/>
    <w:rsid w:val="005F5B55"/>
    <w:rsid w:val="00602492"/>
    <w:rsid w:val="0060744A"/>
    <w:rsid w:val="00611C36"/>
    <w:rsid w:val="006127DC"/>
    <w:rsid w:val="0067164D"/>
    <w:rsid w:val="0068530F"/>
    <w:rsid w:val="00686B3F"/>
    <w:rsid w:val="00697D63"/>
    <w:rsid w:val="006A601E"/>
    <w:rsid w:val="006B4D97"/>
    <w:rsid w:val="006C1909"/>
    <w:rsid w:val="006D5028"/>
    <w:rsid w:val="006E0AC1"/>
    <w:rsid w:val="00700073"/>
    <w:rsid w:val="007042B9"/>
    <w:rsid w:val="00733A6B"/>
    <w:rsid w:val="00754D9B"/>
    <w:rsid w:val="00755319"/>
    <w:rsid w:val="00780BA9"/>
    <w:rsid w:val="007A2469"/>
    <w:rsid w:val="007B38AD"/>
    <w:rsid w:val="007C708F"/>
    <w:rsid w:val="007C7A92"/>
    <w:rsid w:val="007D451F"/>
    <w:rsid w:val="007D526A"/>
    <w:rsid w:val="007E395E"/>
    <w:rsid w:val="007F2BBB"/>
    <w:rsid w:val="00801916"/>
    <w:rsid w:val="0082511C"/>
    <w:rsid w:val="00846DF9"/>
    <w:rsid w:val="0085102F"/>
    <w:rsid w:val="00854648"/>
    <w:rsid w:val="00860F73"/>
    <w:rsid w:val="00894C13"/>
    <w:rsid w:val="008A0524"/>
    <w:rsid w:val="008A5BB3"/>
    <w:rsid w:val="008B39D3"/>
    <w:rsid w:val="008D2639"/>
    <w:rsid w:val="008D3400"/>
    <w:rsid w:val="008D5C1D"/>
    <w:rsid w:val="008D6AC1"/>
    <w:rsid w:val="008F26D4"/>
    <w:rsid w:val="008F6F72"/>
    <w:rsid w:val="009171FD"/>
    <w:rsid w:val="009649B6"/>
    <w:rsid w:val="00987B6B"/>
    <w:rsid w:val="009A4869"/>
    <w:rsid w:val="009A72E2"/>
    <w:rsid w:val="009C1A96"/>
    <w:rsid w:val="009C4BC2"/>
    <w:rsid w:val="009E2401"/>
    <w:rsid w:val="009F0791"/>
    <w:rsid w:val="009F65BD"/>
    <w:rsid w:val="00A0337E"/>
    <w:rsid w:val="00A15023"/>
    <w:rsid w:val="00A25D19"/>
    <w:rsid w:val="00A54A58"/>
    <w:rsid w:val="00A642D2"/>
    <w:rsid w:val="00A7183A"/>
    <w:rsid w:val="00A76679"/>
    <w:rsid w:val="00A82053"/>
    <w:rsid w:val="00A87CDF"/>
    <w:rsid w:val="00AB3135"/>
    <w:rsid w:val="00B14134"/>
    <w:rsid w:val="00B17593"/>
    <w:rsid w:val="00B428DF"/>
    <w:rsid w:val="00B50BC4"/>
    <w:rsid w:val="00B519F6"/>
    <w:rsid w:val="00B736E4"/>
    <w:rsid w:val="00B91CCA"/>
    <w:rsid w:val="00B9283B"/>
    <w:rsid w:val="00BB67A4"/>
    <w:rsid w:val="00BC6384"/>
    <w:rsid w:val="00C45717"/>
    <w:rsid w:val="00C462BD"/>
    <w:rsid w:val="00C55051"/>
    <w:rsid w:val="00C762C6"/>
    <w:rsid w:val="00C765E1"/>
    <w:rsid w:val="00C817AC"/>
    <w:rsid w:val="00C82CB7"/>
    <w:rsid w:val="00C94D13"/>
    <w:rsid w:val="00CB2ADC"/>
    <w:rsid w:val="00D063AD"/>
    <w:rsid w:val="00D1146B"/>
    <w:rsid w:val="00D176DE"/>
    <w:rsid w:val="00D22C2E"/>
    <w:rsid w:val="00D65C8B"/>
    <w:rsid w:val="00D81311"/>
    <w:rsid w:val="00D94D67"/>
    <w:rsid w:val="00DC0239"/>
    <w:rsid w:val="00DC53F9"/>
    <w:rsid w:val="00DC5BD9"/>
    <w:rsid w:val="00DC6006"/>
    <w:rsid w:val="00DD290A"/>
    <w:rsid w:val="00E061CB"/>
    <w:rsid w:val="00E11DA8"/>
    <w:rsid w:val="00E21FBC"/>
    <w:rsid w:val="00E33191"/>
    <w:rsid w:val="00E64F20"/>
    <w:rsid w:val="00E93219"/>
    <w:rsid w:val="00EA031E"/>
    <w:rsid w:val="00EB56DF"/>
    <w:rsid w:val="00EC4C57"/>
    <w:rsid w:val="00ED44B3"/>
    <w:rsid w:val="00ED641C"/>
    <w:rsid w:val="00EF39A3"/>
    <w:rsid w:val="00F16200"/>
    <w:rsid w:val="00F33525"/>
    <w:rsid w:val="00F342F0"/>
    <w:rsid w:val="00F4060C"/>
    <w:rsid w:val="00F5050B"/>
    <w:rsid w:val="00F82BC8"/>
    <w:rsid w:val="00F82DB4"/>
    <w:rsid w:val="00F871C7"/>
    <w:rsid w:val="00F904C4"/>
    <w:rsid w:val="00FA6980"/>
    <w:rsid w:val="00FD6BC4"/>
    <w:rsid w:val="03091D8A"/>
    <w:rsid w:val="040C350B"/>
    <w:rsid w:val="06125183"/>
    <w:rsid w:val="06347FE5"/>
    <w:rsid w:val="0930502C"/>
    <w:rsid w:val="0CEA018F"/>
    <w:rsid w:val="0ED94FC3"/>
    <w:rsid w:val="101117A7"/>
    <w:rsid w:val="102F0BAC"/>
    <w:rsid w:val="12474E5A"/>
    <w:rsid w:val="128F196B"/>
    <w:rsid w:val="12CC4B8D"/>
    <w:rsid w:val="12E63CBC"/>
    <w:rsid w:val="18D10946"/>
    <w:rsid w:val="1BF01E7F"/>
    <w:rsid w:val="1E202F82"/>
    <w:rsid w:val="1E991BA2"/>
    <w:rsid w:val="209F3999"/>
    <w:rsid w:val="23526768"/>
    <w:rsid w:val="238A6152"/>
    <w:rsid w:val="23D247BF"/>
    <w:rsid w:val="253F2426"/>
    <w:rsid w:val="25693462"/>
    <w:rsid w:val="27632446"/>
    <w:rsid w:val="28412577"/>
    <w:rsid w:val="287D2643"/>
    <w:rsid w:val="2A9532E8"/>
    <w:rsid w:val="2AFB14C5"/>
    <w:rsid w:val="2C75411F"/>
    <w:rsid w:val="2DA6654A"/>
    <w:rsid w:val="2E38730A"/>
    <w:rsid w:val="2EEB5A91"/>
    <w:rsid w:val="32072BFE"/>
    <w:rsid w:val="33BB7401"/>
    <w:rsid w:val="366A1EA8"/>
    <w:rsid w:val="36C4498A"/>
    <w:rsid w:val="37565A27"/>
    <w:rsid w:val="37762F1B"/>
    <w:rsid w:val="37F21027"/>
    <w:rsid w:val="387B3FA1"/>
    <w:rsid w:val="39CF30AD"/>
    <w:rsid w:val="3AE302A8"/>
    <w:rsid w:val="3C706E55"/>
    <w:rsid w:val="41DA6A3C"/>
    <w:rsid w:val="45B44EFF"/>
    <w:rsid w:val="45C87508"/>
    <w:rsid w:val="464C0766"/>
    <w:rsid w:val="482E3883"/>
    <w:rsid w:val="48973DB9"/>
    <w:rsid w:val="48CF7378"/>
    <w:rsid w:val="49732745"/>
    <w:rsid w:val="4CDB1A4C"/>
    <w:rsid w:val="4F4354CA"/>
    <w:rsid w:val="4F644C46"/>
    <w:rsid w:val="5118028A"/>
    <w:rsid w:val="52E938C6"/>
    <w:rsid w:val="530B7D0E"/>
    <w:rsid w:val="54D174EE"/>
    <w:rsid w:val="55CD3D38"/>
    <w:rsid w:val="55D022F0"/>
    <w:rsid w:val="56DE3A55"/>
    <w:rsid w:val="56F537D6"/>
    <w:rsid w:val="59C52C0D"/>
    <w:rsid w:val="5B4F6814"/>
    <w:rsid w:val="5BA2370D"/>
    <w:rsid w:val="63E26015"/>
    <w:rsid w:val="64F875B4"/>
    <w:rsid w:val="65B641E5"/>
    <w:rsid w:val="673040D5"/>
    <w:rsid w:val="72184661"/>
    <w:rsid w:val="7262670E"/>
    <w:rsid w:val="728A7B61"/>
    <w:rsid w:val="73AD6F29"/>
    <w:rsid w:val="75496353"/>
    <w:rsid w:val="78646CA0"/>
    <w:rsid w:val="792E4320"/>
    <w:rsid w:val="79D42DA1"/>
    <w:rsid w:val="7A497C4B"/>
    <w:rsid w:val="7E6A51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40"/>
    </w:pPr>
    <w:rPr>
      <w:rFonts w:ascii="Times New Roman" w:hAnsi="Times New Roman" w:eastAsia="宋体" w:cs="Times New Roman"/>
      <w:sz w:val="28"/>
      <w:szCs w:val="20"/>
    </w:rPr>
  </w:style>
  <w:style w:type="paragraph" w:styleId="3">
    <w:name w:val="Plain Text"/>
    <w:basedOn w:val="1"/>
    <w:link w:val="14"/>
    <w:qFormat/>
    <w:uiPriority w:val="0"/>
    <w:rPr>
      <w:rFonts w:ascii="宋体" w:hAnsi="Courier New"/>
      <w:szCs w:val="21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标题 Char"/>
    <w:link w:val="8"/>
    <w:qFormat/>
    <w:uiPriority w:val="0"/>
    <w:rPr>
      <w:rFonts w:ascii="Calibri Light" w:hAnsi="Calibri Light"/>
      <w:b/>
      <w:bCs/>
      <w:sz w:val="32"/>
      <w:szCs w:val="32"/>
      <w:lang w:bidi="ar-SA"/>
    </w:rPr>
  </w:style>
  <w:style w:type="character" w:customStyle="1" w:styleId="14">
    <w:name w:val="纯文本 Char"/>
    <w:link w:val="3"/>
    <w:qFormat/>
    <w:uiPriority w:val="0"/>
    <w:rPr>
      <w:rFonts w:ascii="宋体" w:hAnsi="Courier New"/>
      <w:kern w:val="2"/>
      <w:sz w:val="21"/>
      <w:szCs w:val="21"/>
      <w:lang w:bidi="ar-SA"/>
    </w:rPr>
  </w:style>
  <w:style w:type="character" w:customStyle="1" w:styleId="15">
    <w:name w:val="批注框文本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655</Words>
  <Characters>717</Characters>
  <Lines>7</Lines>
  <Paragraphs>2</Paragraphs>
  <TotalTime>7</TotalTime>
  <ScaleCrop>false</ScaleCrop>
  <LinksUpToDate>false</LinksUpToDate>
  <CharactersWithSpaces>734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2021-10-26T04:18:00Z</dcterms:created>
  <dc:creator>微软用户</dc:creator>
  <cp:lastModifiedBy>张群</cp:lastModifiedBy>
  <cp:lastPrinted>2021-10-27T01:00:00Z</cp:lastPrinted>
  <dcterms:modified xsi:type="dcterms:W3CDTF">2022-11-22T05:22:14Z</dcterms:modified>
  <dc:title>关于做好我校2011—2012学年奖学金及学生荣誉称号评审工作的通知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B629271A8F9B47D1939AD0540D3EFBF4</vt:lpwstr>
  </property>
</Properties>
</file>