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DAC" w:rsidRDefault="00853096" w:rsidP="00902DAC">
      <w:pPr>
        <w:ind w:firstLineChars="0" w:firstLine="0"/>
        <w:jc w:val="center"/>
        <w:rPr>
          <w:b/>
          <w:bCs/>
          <w:sz w:val="40"/>
          <w:szCs w:val="36"/>
        </w:rPr>
      </w:pPr>
      <w:bookmarkStart w:id="0" w:name="OLE_LINK13"/>
      <w:bookmarkStart w:id="1" w:name="OLE_LINK22"/>
      <w:bookmarkStart w:id="2" w:name="OLE_LINK24"/>
      <w:bookmarkStart w:id="3" w:name="OLE_LINK32"/>
      <w:bookmarkStart w:id="4" w:name="OLE_LINK17"/>
      <w:bookmarkStart w:id="5" w:name="OLE_LINK31"/>
      <w:bookmarkStart w:id="6" w:name="OLE_LINK23"/>
      <w:bookmarkStart w:id="7" w:name="OLE_LINK25"/>
      <w:r>
        <w:rPr>
          <w:b/>
          <w:bCs/>
          <w:sz w:val="40"/>
          <w:szCs w:val="36"/>
        </w:rPr>
        <w:t>上海立信会计金融学院</w:t>
      </w:r>
    </w:p>
    <w:p w:rsidR="003A1172" w:rsidRDefault="00853096" w:rsidP="00902DAC">
      <w:pPr>
        <w:ind w:firstLineChars="0" w:firstLine="0"/>
        <w:jc w:val="center"/>
        <w:rPr>
          <w:b/>
          <w:bCs/>
          <w:sz w:val="40"/>
          <w:szCs w:val="36"/>
        </w:rPr>
      </w:pPr>
      <w:r>
        <w:rPr>
          <w:b/>
          <w:bCs/>
          <w:sz w:val="40"/>
          <w:szCs w:val="36"/>
        </w:rPr>
        <w:t>学生奖学金评定实施办法</w:t>
      </w:r>
      <w:bookmarkEnd w:id="0"/>
      <w:bookmarkEnd w:id="1"/>
      <w:bookmarkEnd w:id="2"/>
      <w:bookmarkEnd w:id="3"/>
      <w:bookmarkEnd w:id="4"/>
      <w:bookmarkEnd w:id="5"/>
      <w:bookmarkEnd w:id="6"/>
      <w:bookmarkEnd w:id="7"/>
    </w:p>
    <w:p w:rsidR="00902DAC" w:rsidRDefault="00902DAC">
      <w:pPr>
        <w:pStyle w:val="1"/>
        <w:rPr>
          <w:rFonts w:eastAsia="仿宋_GB2312"/>
          <w:b w:val="0"/>
          <w:bCs w:val="0"/>
          <w:kern w:val="2"/>
          <w:szCs w:val="24"/>
        </w:rPr>
      </w:pPr>
      <w:r w:rsidRPr="00902DAC">
        <w:rPr>
          <w:rFonts w:eastAsia="仿宋_GB2312" w:hint="eastAsia"/>
          <w:b w:val="0"/>
          <w:bCs w:val="0"/>
          <w:kern w:val="2"/>
          <w:szCs w:val="24"/>
        </w:rPr>
        <w:t>（经</w:t>
      </w:r>
      <w:r w:rsidRPr="00902DAC">
        <w:rPr>
          <w:rFonts w:eastAsia="仿宋_GB2312"/>
          <w:b w:val="0"/>
          <w:bCs w:val="0"/>
          <w:kern w:val="2"/>
          <w:szCs w:val="24"/>
        </w:rPr>
        <w:t>2016</w:t>
      </w:r>
      <w:r w:rsidRPr="00902DAC">
        <w:rPr>
          <w:rFonts w:eastAsia="仿宋_GB2312"/>
          <w:b w:val="0"/>
          <w:bCs w:val="0"/>
          <w:kern w:val="2"/>
          <w:szCs w:val="24"/>
        </w:rPr>
        <w:t>年第</w:t>
      </w:r>
      <w:r w:rsidRPr="00902DAC">
        <w:rPr>
          <w:rFonts w:eastAsia="仿宋_GB2312"/>
          <w:b w:val="0"/>
          <w:bCs w:val="0"/>
          <w:kern w:val="2"/>
          <w:szCs w:val="24"/>
        </w:rPr>
        <w:t>2</w:t>
      </w:r>
      <w:r w:rsidRPr="00902DAC">
        <w:rPr>
          <w:rFonts w:eastAsia="仿宋_GB2312"/>
          <w:b w:val="0"/>
          <w:bCs w:val="0"/>
          <w:kern w:val="2"/>
          <w:szCs w:val="24"/>
        </w:rPr>
        <w:t>次校长办公会议通过，</w:t>
      </w:r>
      <w:r w:rsidRPr="00902DAC">
        <w:rPr>
          <w:rFonts w:eastAsia="仿宋_GB2312"/>
          <w:b w:val="0"/>
          <w:bCs w:val="0"/>
          <w:kern w:val="2"/>
          <w:szCs w:val="24"/>
        </w:rPr>
        <w:t>2020</w:t>
      </w:r>
      <w:r w:rsidRPr="00902DAC">
        <w:rPr>
          <w:rFonts w:eastAsia="仿宋_GB2312"/>
          <w:b w:val="0"/>
          <w:bCs w:val="0"/>
          <w:kern w:val="2"/>
          <w:szCs w:val="24"/>
        </w:rPr>
        <w:t>年第</w:t>
      </w:r>
      <w:r w:rsidRPr="00902DAC">
        <w:rPr>
          <w:rFonts w:eastAsia="仿宋_GB2312"/>
          <w:b w:val="0"/>
          <w:bCs w:val="0"/>
          <w:kern w:val="2"/>
          <w:szCs w:val="24"/>
        </w:rPr>
        <w:t>23</w:t>
      </w:r>
      <w:r w:rsidRPr="00902DAC">
        <w:rPr>
          <w:rFonts w:eastAsia="仿宋_GB2312"/>
          <w:b w:val="0"/>
          <w:bCs w:val="0"/>
          <w:kern w:val="2"/>
          <w:szCs w:val="24"/>
        </w:rPr>
        <w:t>次校长办公会第</w:t>
      </w:r>
      <w:r w:rsidRPr="00902DAC">
        <w:rPr>
          <w:rFonts w:eastAsia="仿宋_GB2312"/>
          <w:b w:val="0"/>
          <w:bCs w:val="0"/>
          <w:kern w:val="2"/>
          <w:szCs w:val="24"/>
        </w:rPr>
        <w:t>2</w:t>
      </w:r>
      <w:r w:rsidRPr="00902DAC">
        <w:rPr>
          <w:rFonts w:eastAsia="仿宋_GB2312"/>
          <w:b w:val="0"/>
          <w:bCs w:val="0"/>
          <w:kern w:val="2"/>
          <w:szCs w:val="24"/>
        </w:rPr>
        <w:t>次修订）</w:t>
      </w:r>
    </w:p>
    <w:p w:rsidR="003A1172" w:rsidRDefault="00853096">
      <w:pPr>
        <w:pStyle w:val="1"/>
      </w:pPr>
      <w:bookmarkStart w:id="8" w:name="_GoBack"/>
      <w:bookmarkEnd w:id="8"/>
      <w:r>
        <w:t>第一章</w:t>
      </w:r>
      <w:r w:rsidR="00AE16A2">
        <w:rPr>
          <w:rFonts w:hint="eastAsia"/>
        </w:rPr>
        <w:t xml:space="preserve"> </w:t>
      </w:r>
      <w:r>
        <w:t>总则</w:t>
      </w:r>
    </w:p>
    <w:p w:rsidR="003A1172" w:rsidRDefault="00853096">
      <w:pPr>
        <w:ind w:firstLine="600"/>
      </w:pPr>
      <w:r w:rsidRPr="007751DF">
        <w:t>第一条</w:t>
      </w:r>
      <w:r w:rsidR="00AE16A2">
        <w:rPr>
          <w:rFonts w:hint="eastAsia"/>
        </w:rPr>
        <w:t xml:space="preserve"> </w:t>
      </w:r>
      <w:r w:rsidR="00EF4826" w:rsidRPr="007751DF">
        <w:t>为</w:t>
      </w:r>
      <w:r w:rsidR="00EF4826">
        <w:t>落实</w:t>
      </w:r>
      <w:r>
        <w:t>立德树人的根本任务，鼓励学生勤奋学习，勇于实践，促进学生激发潜能，增强创新意识和创新精神，发挥奖学金的引领示范作用，形成良好的校风、学风，根据《普通高等学校学生管理规定》，结合学校实际情况，制定本办法。</w:t>
      </w:r>
    </w:p>
    <w:p w:rsidR="003A1172" w:rsidRDefault="00853096">
      <w:pPr>
        <w:ind w:firstLine="600"/>
      </w:pPr>
      <w:r w:rsidRPr="007751DF">
        <w:t>第二条</w:t>
      </w:r>
      <w:r w:rsidR="00AE16A2">
        <w:rPr>
          <w:rFonts w:hint="eastAsia"/>
        </w:rPr>
        <w:t xml:space="preserve"> </w:t>
      </w:r>
      <w:r>
        <w:t>奖学金的评定坚持公平、公正、公开原则，杜绝弄虚作假行为。</w:t>
      </w:r>
    </w:p>
    <w:p w:rsidR="003A1172" w:rsidRDefault="00853096">
      <w:pPr>
        <w:pStyle w:val="1"/>
      </w:pPr>
      <w:r>
        <w:t>第二章</w:t>
      </w:r>
      <w:r w:rsidR="00AE16A2">
        <w:rPr>
          <w:rFonts w:hint="eastAsia"/>
        </w:rPr>
        <w:t xml:space="preserve"> </w:t>
      </w:r>
      <w:r>
        <w:t>奖学金类别</w:t>
      </w:r>
    </w:p>
    <w:p w:rsidR="003A1172" w:rsidRDefault="00853096">
      <w:pPr>
        <w:ind w:firstLine="600"/>
      </w:pPr>
      <w:r>
        <w:t>第</w:t>
      </w:r>
      <w:r>
        <w:rPr>
          <w:rFonts w:hint="eastAsia"/>
        </w:rPr>
        <w:t>三</w:t>
      </w:r>
      <w:r>
        <w:t>条</w:t>
      </w:r>
      <w:r w:rsidR="00AE16A2">
        <w:rPr>
          <w:rFonts w:hint="eastAsia"/>
        </w:rPr>
        <w:t xml:space="preserve"> </w:t>
      </w:r>
      <w:r>
        <w:t>政府奖学金包括国家奖学金、上海市奖学金、国家励志奖学金等。</w:t>
      </w:r>
    </w:p>
    <w:p w:rsidR="003A1172" w:rsidRDefault="00853096">
      <w:pPr>
        <w:ind w:firstLine="600"/>
      </w:pPr>
      <w:r>
        <w:t>第</w:t>
      </w:r>
      <w:r>
        <w:rPr>
          <w:rFonts w:hint="eastAsia"/>
        </w:rPr>
        <w:t>四</w:t>
      </w:r>
      <w:r>
        <w:t>条</w:t>
      </w:r>
      <w:r w:rsidR="00AE16A2">
        <w:rPr>
          <w:rFonts w:hint="eastAsia"/>
        </w:rPr>
        <w:t xml:space="preserve"> </w:t>
      </w:r>
      <w:r>
        <w:t>社会奖学金包括宝钢奖学金</w:t>
      </w:r>
      <w:r>
        <w:rPr>
          <w:rFonts w:hint="eastAsia"/>
        </w:rPr>
        <w:t>、</w:t>
      </w:r>
      <w:r>
        <w:t>社会企事业单位或个人设立的奖学金等。</w:t>
      </w:r>
    </w:p>
    <w:p w:rsidR="003A1172" w:rsidRDefault="00853096">
      <w:pPr>
        <w:ind w:firstLine="600"/>
      </w:pPr>
      <w:r>
        <w:t>第</w:t>
      </w:r>
      <w:r>
        <w:rPr>
          <w:rFonts w:hint="eastAsia"/>
        </w:rPr>
        <w:t>五</w:t>
      </w:r>
      <w:r>
        <w:t>条</w:t>
      </w:r>
      <w:r w:rsidR="00AE16A2">
        <w:rPr>
          <w:rFonts w:hint="eastAsia"/>
        </w:rPr>
        <w:t xml:space="preserve"> </w:t>
      </w:r>
      <w:r>
        <w:t>校内奖学金包括校长奖学金、潘序伦奖学金、综合奖学金和单项奖学金，综合奖学金指优秀</w:t>
      </w:r>
      <w:r>
        <w:rPr>
          <w:rFonts w:hint="eastAsia"/>
        </w:rPr>
        <w:t>学生</w:t>
      </w:r>
      <w:r>
        <w:t>奖学金</w:t>
      </w:r>
      <w:r>
        <w:rPr>
          <w:rFonts w:hint="eastAsia"/>
        </w:rPr>
        <w:t>，</w:t>
      </w:r>
      <w:r>
        <w:t>单项奖学金</w:t>
      </w:r>
      <w:r>
        <w:rPr>
          <w:rFonts w:hint="eastAsia"/>
        </w:rPr>
        <w:t>指立信之</w:t>
      </w:r>
      <w:r>
        <w:t>星奖学金。</w:t>
      </w:r>
    </w:p>
    <w:p w:rsidR="003A1172" w:rsidRDefault="003A1172">
      <w:pPr>
        <w:ind w:firstLine="600"/>
      </w:pPr>
    </w:p>
    <w:p w:rsidR="003A1172" w:rsidRDefault="00853096">
      <w:pPr>
        <w:pStyle w:val="1"/>
      </w:pPr>
      <w:r>
        <w:lastRenderedPageBreak/>
        <w:t>第三章</w:t>
      </w:r>
      <w:r w:rsidR="00AE16A2">
        <w:rPr>
          <w:rFonts w:hint="eastAsia"/>
        </w:rPr>
        <w:t xml:space="preserve"> </w:t>
      </w:r>
      <w:r>
        <w:t>评定对象及条件</w:t>
      </w:r>
    </w:p>
    <w:p w:rsidR="003A1172" w:rsidRDefault="00853096">
      <w:pPr>
        <w:ind w:firstLine="600"/>
      </w:pPr>
      <w:r>
        <w:t>第六条</w:t>
      </w:r>
      <w:r w:rsidR="00AE16A2">
        <w:rPr>
          <w:rFonts w:hint="eastAsia"/>
        </w:rPr>
        <w:t xml:space="preserve"> </w:t>
      </w:r>
      <w:r>
        <w:t>评定对象</w:t>
      </w:r>
    </w:p>
    <w:p w:rsidR="003A1172" w:rsidRDefault="00853096">
      <w:pPr>
        <w:ind w:firstLine="600"/>
      </w:pPr>
      <w:r>
        <w:t>2020</w:t>
      </w:r>
      <w:r>
        <w:t>年以后（含</w:t>
      </w:r>
      <w:r>
        <w:t>2020</w:t>
      </w:r>
      <w:r>
        <w:t>级）入我校</w:t>
      </w:r>
      <w:r>
        <w:rPr>
          <w:rFonts w:hint="eastAsia"/>
        </w:rPr>
        <w:t>具有中华人民共和国国籍</w:t>
      </w:r>
      <w:r>
        <w:t>在籍在册全日制在校学习满一学年以上的本专科学生。</w:t>
      </w:r>
    </w:p>
    <w:p w:rsidR="003A1172" w:rsidRDefault="00853096">
      <w:pPr>
        <w:ind w:firstLine="600"/>
      </w:pPr>
      <w:r>
        <w:t>第七条</w:t>
      </w:r>
      <w:r w:rsidR="00AE16A2">
        <w:rPr>
          <w:rFonts w:hint="eastAsia"/>
        </w:rPr>
        <w:t xml:space="preserve"> </w:t>
      </w:r>
      <w:r>
        <w:t>基本条件</w:t>
      </w:r>
    </w:p>
    <w:p w:rsidR="003A1172" w:rsidRPr="003D7CC9" w:rsidRDefault="006B5C10" w:rsidP="003D7CC9">
      <w:pPr>
        <w:ind w:firstLine="600"/>
      </w:pPr>
      <w:r>
        <w:t>（一）</w:t>
      </w:r>
      <w:r w:rsidR="001428DA" w:rsidRPr="001428DA">
        <w:rPr>
          <w:rFonts w:hint="eastAsia"/>
        </w:rPr>
        <w:t>热爱祖国、拥护中国共产党的领导，践行社会主义核心价值观，遵守法律、诚实守信、遵守学校各项规章制度，大学期间无违法行为</w:t>
      </w:r>
      <w:r w:rsidR="003D7CC9">
        <w:t>或治安、司法处理的</w:t>
      </w:r>
      <w:r w:rsidR="001428DA" w:rsidRPr="001428DA">
        <w:rPr>
          <w:rFonts w:hint="eastAsia"/>
        </w:rPr>
        <w:t>，评定学年及上一学年无违纪处分，评定学年无不道德等行为情况发生，德育成绩达到</w:t>
      </w:r>
      <w:r w:rsidR="001428DA" w:rsidRPr="001428DA">
        <w:t>80</w:t>
      </w:r>
      <w:r w:rsidR="001428DA">
        <w:t>分</w:t>
      </w:r>
      <w:r w:rsidR="001428DA" w:rsidRPr="001428DA">
        <w:t>及以上分数。</w:t>
      </w:r>
    </w:p>
    <w:p w:rsidR="003A1172" w:rsidRDefault="00853096">
      <w:pPr>
        <w:ind w:firstLine="600"/>
      </w:pPr>
      <w:r>
        <w:t>（二）勤奋学习，勇于实践，评定学年所有课程均达到</w:t>
      </w:r>
      <w:r>
        <w:t>“</w:t>
      </w:r>
      <w:r>
        <w:t>及格</w:t>
      </w:r>
      <w:r>
        <w:t>”</w:t>
      </w:r>
      <w:r>
        <w:t>（含选修课）及以上评价，无</w:t>
      </w:r>
      <w:r>
        <w:rPr>
          <w:rFonts w:hint="eastAsia"/>
        </w:rPr>
        <w:t>挂科记录</w:t>
      </w:r>
      <w:r>
        <w:t>。</w:t>
      </w:r>
    </w:p>
    <w:p w:rsidR="003A1172" w:rsidRDefault="00853096">
      <w:pPr>
        <w:ind w:firstLine="600"/>
      </w:pPr>
      <w:r>
        <w:t>（三）积极参加体育锻炼，不断提高身体素质</w:t>
      </w:r>
      <w:r>
        <w:t>,</w:t>
      </w:r>
      <w:r>
        <w:t>评定学年体质健康测试成绩不低于规定分数。</w:t>
      </w:r>
    </w:p>
    <w:p w:rsidR="003A1172" w:rsidRDefault="00853096">
      <w:pPr>
        <w:ind w:firstLine="600"/>
      </w:pPr>
      <w:r>
        <w:t>（四）积极参与校园易班</w:t>
      </w:r>
      <w:r>
        <w:rPr>
          <w:rFonts w:hint="eastAsia"/>
        </w:rPr>
        <w:t>及学生活动</w:t>
      </w:r>
      <w:r>
        <w:t>。</w:t>
      </w:r>
    </w:p>
    <w:p w:rsidR="003A1172" w:rsidRDefault="00853096">
      <w:pPr>
        <w:ind w:firstLine="600"/>
      </w:pPr>
      <w:r>
        <w:t>（五）每学年至少参加两次大学生人文讲坛</w:t>
      </w:r>
      <w:r>
        <w:rPr>
          <w:rFonts w:hint="eastAsia"/>
        </w:rPr>
        <w:t>等相关</w:t>
      </w:r>
      <w:r>
        <w:t>讲座。</w:t>
      </w:r>
    </w:p>
    <w:p w:rsidR="003A1172" w:rsidRDefault="00853096">
      <w:pPr>
        <w:ind w:firstLineChars="216" w:firstLine="648"/>
        <w:rPr>
          <w:rFonts w:cs="宋体"/>
          <w:color w:val="000000" w:themeColor="text1"/>
        </w:rPr>
      </w:pPr>
      <w:r>
        <w:rPr>
          <w:rFonts w:hint="eastAsia"/>
        </w:rPr>
        <w:t>（六）</w:t>
      </w:r>
      <w:r>
        <w:rPr>
          <w:rFonts w:cs="宋体" w:hint="eastAsia"/>
          <w:color w:val="000000" w:themeColor="text1"/>
        </w:rPr>
        <w:t>所在寝室卫生检查达到“及格”及以上评价。</w:t>
      </w:r>
    </w:p>
    <w:p w:rsidR="003A1172" w:rsidRDefault="00853096">
      <w:pPr>
        <w:pStyle w:val="1"/>
        <w:rPr>
          <w:highlight w:val="green"/>
        </w:rPr>
      </w:pPr>
      <w:r>
        <w:t>第四章</w:t>
      </w:r>
      <w:r w:rsidR="00AE16A2">
        <w:rPr>
          <w:rFonts w:hint="eastAsia"/>
        </w:rPr>
        <w:t xml:space="preserve"> </w:t>
      </w:r>
      <w:r>
        <w:t>优秀学生奖学金</w:t>
      </w:r>
    </w:p>
    <w:p w:rsidR="003A1172" w:rsidRDefault="00853096">
      <w:pPr>
        <w:ind w:firstLine="600"/>
      </w:pPr>
      <w:r>
        <w:t>第八条</w:t>
      </w:r>
      <w:r w:rsidR="00AE16A2">
        <w:rPr>
          <w:rFonts w:hint="eastAsia"/>
        </w:rPr>
        <w:t xml:space="preserve"> </w:t>
      </w:r>
      <w:r>
        <w:t>奖励名额和奖励标准</w:t>
      </w:r>
    </w:p>
    <w:p w:rsidR="003A1172" w:rsidRDefault="00853096">
      <w:pPr>
        <w:ind w:firstLine="600"/>
      </w:pPr>
      <w:r>
        <w:t>优秀学生奖学金用于奖励德</w:t>
      </w:r>
      <w:r w:rsidRPr="001710BE">
        <w:rPr>
          <w:rFonts w:hint="eastAsia"/>
          <w:color w:val="000000" w:themeColor="text1"/>
        </w:rPr>
        <w:t>、</w:t>
      </w:r>
      <w:r w:rsidRPr="001710BE">
        <w:rPr>
          <w:color w:val="000000" w:themeColor="text1"/>
        </w:rPr>
        <w:t>智</w:t>
      </w:r>
      <w:r w:rsidRPr="001710BE">
        <w:rPr>
          <w:rFonts w:hint="eastAsia"/>
          <w:color w:val="000000" w:themeColor="text1"/>
        </w:rPr>
        <w:t>、</w:t>
      </w:r>
      <w:r w:rsidRPr="001710BE">
        <w:rPr>
          <w:color w:val="000000" w:themeColor="text1"/>
        </w:rPr>
        <w:t>体</w:t>
      </w:r>
      <w:r w:rsidRPr="001710BE">
        <w:rPr>
          <w:rFonts w:hint="eastAsia"/>
          <w:color w:val="000000" w:themeColor="text1"/>
        </w:rPr>
        <w:t>、</w:t>
      </w:r>
      <w:r w:rsidRPr="001710BE">
        <w:rPr>
          <w:color w:val="000000" w:themeColor="text1"/>
        </w:rPr>
        <w:t>美</w:t>
      </w:r>
      <w:r w:rsidRPr="001710BE">
        <w:rPr>
          <w:rFonts w:hint="eastAsia"/>
          <w:color w:val="000000" w:themeColor="text1"/>
        </w:rPr>
        <w:t>、</w:t>
      </w:r>
      <w:r w:rsidRPr="001710BE">
        <w:rPr>
          <w:color w:val="000000" w:themeColor="text1"/>
        </w:rPr>
        <w:t>劳全面发展</w:t>
      </w:r>
      <w:r w:rsidRPr="001710BE">
        <w:rPr>
          <w:rFonts w:hint="eastAsia"/>
          <w:color w:val="000000" w:themeColor="text1"/>
        </w:rPr>
        <w:t>，</w:t>
      </w:r>
      <w:r>
        <w:t>综合素质高的优秀学生。评定比例不超过参评学生总数的</w:t>
      </w:r>
      <w:r>
        <w:rPr>
          <w:rFonts w:hint="eastAsia"/>
        </w:rPr>
        <w:t>3</w:t>
      </w:r>
      <w:r>
        <w:t>3%</w:t>
      </w:r>
      <w:r>
        <w:t>，其</w:t>
      </w:r>
      <w:r>
        <w:lastRenderedPageBreak/>
        <w:t>中一等奖为参评学生总数的</w:t>
      </w:r>
      <w:r>
        <w:rPr>
          <w:rFonts w:hint="eastAsia"/>
        </w:rPr>
        <w:t>3</w:t>
      </w:r>
      <w:r>
        <w:t>%</w:t>
      </w:r>
      <w:r>
        <w:t>，奖励金额</w:t>
      </w:r>
      <w:r>
        <w:rPr>
          <w:rFonts w:hint="eastAsia"/>
        </w:rPr>
        <w:t>4</w:t>
      </w:r>
      <w:r>
        <w:t>000</w:t>
      </w:r>
      <w:r>
        <w:t>元</w:t>
      </w:r>
      <w:r>
        <w:t>/</w:t>
      </w:r>
      <w:r>
        <w:t>生；二等奖为</w:t>
      </w:r>
      <w:r>
        <w:t>10%</w:t>
      </w:r>
      <w:r>
        <w:t>，奖励金额</w:t>
      </w:r>
      <w:r>
        <w:t>2000</w:t>
      </w:r>
      <w:r>
        <w:t>元</w:t>
      </w:r>
      <w:r>
        <w:t>/</w:t>
      </w:r>
      <w:r>
        <w:t>生；三等奖为</w:t>
      </w:r>
      <w:r>
        <w:t>20%</w:t>
      </w:r>
      <w:r>
        <w:t>，奖励金额</w:t>
      </w:r>
      <w:r>
        <w:t>1000</w:t>
      </w:r>
      <w:r>
        <w:t>元</w:t>
      </w:r>
      <w:r>
        <w:t>/</w:t>
      </w:r>
      <w:r>
        <w:t>生。本专科</w:t>
      </w:r>
      <w:r>
        <w:rPr>
          <w:rFonts w:hint="eastAsia"/>
        </w:rPr>
        <w:t>学生最后一</w:t>
      </w:r>
      <w:r>
        <w:t>学年开展</w:t>
      </w:r>
      <w:r>
        <w:rPr>
          <w:rFonts w:hint="eastAsia"/>
        </w:rPr>
        <w:t>上一学年的奖学金</w:t>
      </w:r>
      <w:r>
        <w:t>评定工作</w:t>
      </w:r>
      <w:r>
        <w:rPr>
          <w:rFonts w:hint="eastAsia"/>
        </w:rPr>
        <w:t>，毕业后不再开展奖学金评定工作</w:t>
      </w:r>
      <w:r>
        <w:t>。</w:t>
      </w:r>
    </w:p>
    <w:p w:rsidR="003A1172" w:rsidRDefault="00853096">
      <w:pPr>
        <w:ind w:firstLine="600"/>
      </w:pPr>
      <w:r>
        <w:t>第九条</w:t>
      </w:r>
      <w:r w:rsidR="00AE16A2">
        <w:rPr>
          <w:rFonts w:hint="eastAsia"/>
        </w:rPr>
        <w:t xml:space="preserve"> </w:t>
      </w:r>
      <w:r>
        <w:t>评定</w:t>
      </w:r>
      <w:r>
        <w:rPr>
          <w:rFonts w:hint="eastAsia"/>
        </w:rPr>
        <w:t>要求</w:t>
      </w:r>
    </w:p>
    <w:p w:rsidR="003A1172" w:rsidRDefault="00853096">
      <w:pPr>
        <w:ind w:firstLine="600"/>
      </w:pPr>
      <w:r>
        <w:t>按照学年</w:t>
      </w:r>
      <w:r>
        <w:t>“</w:t>
      </w:r>
      <w:r>
        <w:t>德育</w:t>
      </w:r>
      <w:r>
        <w:t>”</w:t>
      </w:r>
      <w:r>
        <w:t>、</w:t>
      </w:r>
      <w:r>
        <w:t>“</w:t>
      </w:r>
      <w:r>
        <w:t>智育</w:t>
      </w:r>
      <w:r>
        <w:t>”</w:t>
      </w:r>
      <w:r>
        <w:t>、</w:t>
      </w:r>
      <w:r>
        <w:t>“</w:t>
      </w:r>
      <w:r>
        <w:t>体育</w:t>
      </w:r>
      <w:r>
        <w:t>”</w:t>
      </w:r>
      <w:r>
        <w:t>总评成绩排名作为评定依据。</w:t>
      </w:r>
    </w:p>
    <w:p w:rsidR="003A1172" w:rsidRDefault="00853096">
      <w:pPr>
        <w:ind w:firstLine="600"/>
      </w:pPr>
      <w:r>
        <w:t>（一）德育（</w:t>
      </w:r>
      <w:r>
        <w:t>20</w:t>
      </w:r>
      <w:r>
        <w:t>％）</w:t>
      </w:r>
    </w:p>
    <w:p w:rsidR="003A1172" w:rsidRDefault="00853096">
      <w:pPr>
        <w:ind w:firstLine="600"/>
      </w:pPr>
      <w:r>
        <w:t>根据《上海立信会计金融学院</w:t>
      </w:r>
      <w:r>
        <w:rPr>
          <w:rFonts w:hint="eastAsia"/>
        </w:rPr>
        <w:t>学生</w:t>
      </w:r>
      <w:r>
        <w:t>德育</w:t>
      </w:r>
      <w:r>
        <w:rPr>
          <w:rFonts w:hint="eastAsia"/>
        </w:rPr>
        <w:t>测评实施办法</w:t>
      </w:r>
      <w:r>
        <w:t>》计算德育成绩。</w:t>
      </w:r>
    </w:p>
    <w:p w:rsidR="003A1172" w:rsidRDefault="00853096">
      <w:pPr>
        <w:ind w:firstLine="600"/>
      </w:pPr>
      <w:r>
        <w:t>（二）智育（</w:t>
      </w:r>
      <w:r>
        <w:t>70</w:t>
      </w:r>
      <w:r>
        <w:t>％）</w:t>
      </w:r>
    </w:p>
    <w:p w:rsidR="003A1172" w:rsidRDefault="00853096">
      <w:pPr>
        <w:ind w:firstLine="600"/>
      </w:pPr>
      <w:r>
        <w:t>智育成绩包括除了体育课、任意性选修课以外的全部课程成绩，成绩为</w:t>
      </w:r>
      <w:r>
        <w:t>“</w:t>
      </w:r>
      <w:r>
        <w:t>优</w:t>
      </w:r>
      <w:r>
        <w:t>”</w:t>
      </w:r>
      <w:r>
        <w:t>、</w:t>
      </w:r>
      <w:r>
        <w:t>“</w:t>
      </w:r>
      <w:r>
        <w:t>良</w:t>
      </w:r>
      <w:r>
        <w:t>”</w:t>
      </w:r>
      <w:r>
        <w:t>、</w:t>
      </w:r>
      <w:r>
        <w:t>“</w:t>
      </w:r>
      <w:r>
        <w:t>中</w:t>
      </w:r>
      <w:r>
        <w:t>”</w:t>
      </w:r>
      <w:r>
        <w:t>、</w:t>
      </w:r>
      <w:r>
        <w:t>“</w:t>
      </w:r>
      <w:r>
        <w:t>及格</w:t>
      </w:r>
      <w:r>
        <w:t>”</w:t>
      </w:r>
      <w:r>
        <w:t>的，分别转换成</w:t>
      </w:r>
      <w:r>
        <w:t>90</w:t>
      </w:r>
      <w:r>
        <w:t>，</w:t>
      </w:r>
      <w:r>
        <w:t>80</w:t>
      </w:r>
      <w:r>
        <w:t>，</w:t>
      </w:r>
      <w:r>
        <w:t>70</w:t>
      </w:r>
      <w:r>
        <w:t>，</w:t>
      </w:r>
      <w:r>
        <w:t>60</w:t>
      </w:r>
      <w:r>
        <w:t>分记分。有任一课程不及格者，不得参评。</w:t>
      </w:r>
    </w:p>
    <w:p w:rsidR="003A1172" w:rsidRDefault="00853096">
      <w:pPr>
        <w:ind w:firstLine="600"/>
      </w:pPr>
      <w:r>
        <w:t>学年所学课程（不含体育课、任意性选修课程）的总评成绩，参照下列公式计算：</w:t>
      </w:r>
    </w:p>
    <w:p w:rsidR="003A1172" w:rsidRDefault="00853096">
      <w:pPr>
        <w:ind w:firstLine="600"/>
      </w:pPr>
      <w:r>
        <w:t xml:space="preserve">        Σ</w:t>
      </w:r>
      <w:r>
        <w:t>（各门课程总评成绩</w:t>
      </w:r>
      <w:r>
        <w:t>×</w:t>
      </w:r>
      <w:r>
        <w:t>各门课程学分数）</w:t>
      </w:r>
    </w:p>
    <w:p w:rsidR="003A1172" w:rsidRDefault="00853096">
      <w:pPr>
        <w:ind w:firstLine="600"/>
      </w:pPr>
      <w:r>
        <w:t>S =   ————————————————————</w:t>
      </w:r>
    </w:p>
    <w:p w:rsidR="003A1172" w:rsidRDefault="00853096">
      <w:pPr>
        <w:ind w:firstLineChars="1000" w:firstLine="3000"/>
      </w:pPr>
      <w:r>
        <w:t>Σ</w:t>
      </w:r>
      <w:r>
        <w:t>各门课程学分</w:t>
      </w:r>
    </w:p>
    <w:p w:rsidR="003A1172" w:rsidRDefault="00853096">
      <w:pPr>
        <w:ind w:firstLine="600"/>
      </w:pPr>
      <w:r>
        <w:t>（三）体育（</w:t>
      </w:r>
      <w:r>
        <w:t>10</w:t>
      </w:r>
      <w:r>
        <w:t>％）</w:t>
      </w:r>
    </w:p>
    <w:p w:rsidR="003A1172" w:rsidRDefault="00853096">
      <w:pPr>
        <w:ind w:firstLine="600"/>
      </w:pPr>
      <w:r w:rsidRPr="00716852">
        <w:t>当学年</w:t>
      </w:r>
      <w:r w:rsidRPr="00716852">
        <w:rPr>
          <w:color w:val="000000" w:themeColor="text1"/>
        </w:rPr>
        <w:t>两学期体</w:t>
      </w:r>
      <w:r w:rsidRPr="00716852">
        <w:t>育课成绩平均分，当年无体育课成绩的将采取第一、二学年体育课成绩的平均分。</w:t>
      </w:r>
      <w:r w:rsidR="00716852" w:rsidRPr="00EF4826">
        <w:t>体育保健生可以参评奖学</w:t>
      </w:r>
      <w:r w:rsidR="00716852" w:rsidRPr="00EF4826">
        <w:lastRenderedPageBreak/>
        <w:t>金，体育成绩以体育保健课教学大纲</w:t>
      </w:r>
      <w:r w:rsidR="00716852" w:rsidRPr="00EF4826">
        <w:rPr>
          <w:rFonts w:hint="eastAsia"/>
        </w:rPr>
        <w:t>、</w:t>
      </w:r>
      <w:r w:rsidR="00716852" w:rsidRPr="00EF4826">
        <w:t>计划为依据</w:t>
      </w:r>
      <w:r w:rsidRPr="00EF4826">
        <w:t>。</w:t>
      </w:r>
    </w:p>
    <w:p w:rsidR="003A1172" w:rsidRDefault="00853096">
      <w:pPr>
        <w:pStyle w:val="1"/>
      </w:pPr>
      <w:r>
        <w:t>第五章</w:t>
      </w:r>
      <w:r w:rsidR="00AE16A2">
        <w:rPr>
          <w:rFonts w:hint="eastAsia"/>
        </w:rPr>
        <w:t xml:space="preserve"> </w:t>
      </w:r>
      <w:r w:rsidR="003A5987">
        <w:rPr>
          <w:rFonts w:hint="eastAsia"/>
        </w:rPr>
        <w:t>“立信之</w:t>
      </w:r>
      <w:r w:rsidR="003A5987">
        <w:t>星</w:t>
      </w:r>
      <w:r w:rsidR="003A5987">
        <w:rPr>
          <w:rFonts w:hint="eastAsia"/>
        </w:rPr>
        <w:t>”</w:t>
      </w:r>
      <w:r>
        <w:t>奖学金</w:t>
      </w:r>
    </w:p>
    <w:p w:rsidR="003A1172" w:rsidRDefault="00853096">
      <w:pPr>
        <w:ind w:firstLine="600"/>
      </w:pPr>
      <w:r>
        <w:t>第十条</w:t>
      </w:r>
      <w:r w:rsidR="00AE16A2">
        <w:rPr>
          <w:rFonts w:hint="eastAsia"/>
        </w:rPr>
        <w:t xml:space="preserve"> </w:t>
      </w:r>
      <w:r>
        <w:rPr>
          <w:rFonts w:hint="eastAsia"/>
        </w:rPr>
        <w:t>立信之</w:t>
      </w:r>
      <w:r>
        <w:t>星奖学金的评定参见上海立信会计金融学院</w:t>
      </w:r>
      <w:r>
        <w:t>“</w:t>
      </w:r>
      <w:r>
        <w:t>立信之星</w:t>
      </w:r>
      <w:r>
        <w:t>”</w:t>
      </w:r>
      <w:r>
        <w:t>评选实施细则。</w:t>
      </w:r>
    </w:p>
    <w:p w:rsidR="003A1172" w:rsidRDefault="00853096">
      <w:pPr>
        <w:pStyle w:val="1"/>
      </w:pPr>
      <w:r w:rsidRPr="00506359">
        <w:t>第</w:t>
      </w:r>
      <w:r w:rsidRPr="00506359">
        <w:rPr>
          <w:rFonts w:hint="eastAsia"/>
        </w:rPr>
        <w:t>六</w:t>
      </w:r>
      <w:r w:rsidRPr="00506359">
        <w:t>章</w:t>
      </w:r>
      <w:r w:rsidR="00AE16A2">
        <w:rPr>
          <w:rFonts w:hint="eastAsia"/>
        </w:rPr>
        <w:t xml:space="preserve"> </w:t>
      </w:r>
      <w:r w:rsidR="00506359">
        <w:rPr>
          <w:rFonts w:hint="eastAsia"/>
        </w:rPr>
        <w:t>优秀学生</w:t>
      </w:r>
      <w:r w:rsidRPr="00506359">
        <w:t>奖学金评定时间、方式、程序</w:t>
      </w:r>
    </w:p>
    <w:p w:rsidR="003A1172" w:rsidRDefault="00853096">
      <w:pPr>
        <w:ind w:firstLine="600"/>
      </w:pPr>
      <w:r>
        <w:t>第十</w:t>
      </w:r>
      <w:r>
        <w:rPr>
          <w:rFonts w:hint="eastAsia"/>
        </w:rPr>
        <w:t>一</w:t>
      </w:r>
      <w:r>
        <w:t>条</w:t>
      </w:r>
      <w:r w:rsidR="00AE16A2">
        <w:rPr>
          <w:rFonts w:hint="eastAsia"/>
        </w:rPr>
        <w:t xml:space="preserve"> </w:t>
      </w:r>
      <w:r w:rsidR="00506359">
        <w:rPr>
          <w:rFonts w:hint="eastAsia"/>
        </w:rPr>
        <w:t>优秀学生</w:t>
      </w:r>
      <w:r w:rsidR="00D41833">
        <w:t>奖学金每学年评定一次</w:t>
      </w:r>
      <w:r w:rsidR="00D41833">
        <w:rPr>
          <w:rFonts w:hint="eastAsia"/>
        </w:rPr>
        <w:t>，</w:t>
      </w:r>
      <w:r>
        <w:t>评定时间一般为秋季学期。</w:t>
      </w:r>
    </w:p>
    <w:p w:rsidR="003A1172" w:rsidRDefault="00853096">
      <w:pPr>
        <w:ind w:firstLine="600"/>
      </w:pPr>
      <w:r>
        <w:t>第十</w:t>
      </w:r>
      <w:r>
        <w:rPr>
          <w:rFonts w:hint="eastAsia"/>
        </w:rPr>
        <w:t>二</w:t>
      </w:r>
      <w:r>
        <w:t>条</w:t>
      </w:r>
      <w:r w:rsidR="00AE16A2">
        <w:rPr>
          <w:rFonts w:hint="eastAsia"/>
        </w:rPr>
        <w:t xml:space="preserve"> </w:t>
      </w:r>
      <w:r w:rsidR="00506359">
        <w:t>凡符合</w:t>
      </w:r>
      <w:r w:rsidR="00506359">
        <w:rPr>
          <w:rFonts w:hint="eastAsia"/>
        </w:rPr>
        <w:t>优秀学生</w:t>
      </w:r>
      <w:r>
        <w:t>奖学金评奖条件的学生，每学年秋季学期开学后通过信息化校园学工系统提出申请，各学院对申报学生进行资格审查，成立由分管学生工作副书记具体负责的评审小组，通过民主评议等方式进行初评，产生推荐名单经二级学院党政联席会议审议通过，在学院范围内公示</w:t>
      </w:r>
      <w:r>
        <w:t>5</w:t>
      </w:r>
      <w:r>
        <w:t>个工作日，</w:t>
      </w:r>
      <w:r>
        <w:rPr>
          <w:rFonts w:hint="eastAsia"/>
        </w:rPr>
        <w:t>公示期满无异议后</w:t>
      </w:r>
      <w:r w:rsidR="001710BE">
        <w:t>在学工系统中完成评审，结果报学生</w:t>
      </w:r>
      <w:r w:rsidR="001710BE" w:rsidRPr="001710BE">
        <w:t>处</w:t>
      </w:r>
      <w:r w:rsidRPr="001710BE">
        <w:rPr>
          <w:rFonts w:hint="eastAsia"/>
          <w:color w:val="000000" w:themeColor="text1"/>
        </w:rPr>
        <w:t>。</w:t>
      </w:r>
      <w:r>
        <w:t>学</w:t>
      </w:r>
      <w:r>
        <w:rPr>
          <w:rFonts w:hint="eastAsia"/>
        </w:rPr>
        <w:t>校</w:t>
      </w:r>
      <w:r>
        <w:t>资助与评优评奖领导小组审议后，在校级层面公示</w:t>
      </w:r>
      <w:r>
        <w:rPr>
          <w:rFonts w:hint="eastAsia"/>
        </w:rPr>
        <w:t>5</w:t>
      </w:r>
      <w:r>
        <w:rPr>
          <w:rFonts w:hint="eastAsia"/>
        </w:rPr>
        <w:t>个工作日</w:t>
      </w:r>
      <w:r>
        <w:t>，表彰决定由学生处报请学校发布，奖学金由财务处发放。</w:t>
      </w:r>
    </w:p>
    <w:p w:rsidR="003A1172" w:rsidRDefault="00853096">
      <w:pPr>
        <w:pStyle w:val="1"/>
      </w:pPr>
      <w:r>
        <w:t>第</w:t>
      </w:r>
      <w:r>
        <w:rPr>
          <w:rFonts w:hint="eastAsia"/>
        </w:rPr>
        <w:t>七</w:t>
      </w:r>
      <w:r>
        <w:t>章</w:t>
      </w:r>
      <w:r w:rsidR="00AE16A2">
        <w:rPr>
          <w:rFonts w:hint="eastAsia"/>
        </w:rPr>
        <w:t xml:space="preserve"> </w:t>
      </w:r>
      <w:r>
        <w:t>奖学金评审组织</w:t>
      </w:r>
    </w:p>
    <w:p w:rsidR="003A1172" w:rsidRDefault="00853096">
      <w:pPr>
        <w:ind w:firstLine="600"/>
      </w:pPr>
      <w:r>
        <w:t>第十</w:t>
      </w:r>
      <w:r>
        <w:rPr>
          <w:rFonts w:hint="eastAsia"/>
        </w:rPr>
        <w:t>三</w:t>
      </w:r>
      <w:r>
        <w:t>条</w:t>
      </w:r>
      <w:r w:rsidR="00AE16A2">
        <w:rPr>
          <w:rFonts w:hint="eastAsia"/>
        </w:rPr>
        <w:t xml:space="preserve"> </w:t>
      </w:r>
      <w:r>
        <w:t>校学生资助与评优评奖领导小组讨论和决定有关学生奖学金的重要事项和问题，制定全校性奖学金的评定办法，审批全校性奖学金获得者名单。日常工作由学生处负责。</w:t>
      </w:r>
    </w:p>
    <w:p w:rsidR="003A1172" w:rsidRDefault="00853096">
      <w:pPr>
        <w:ind w:firstLine="600"/>
      </w:pPr>
      <w:r>
        <w:t>第十</w:t>
      </w:r>
      <w:r>
        <w:rPr>
          <w:rFonts w:hint="eastAsia"/>
        </w:rPr>
        <w:t>四</w:t>
      </w:r>
      <w:r>
        <w:t>条</w:t>
      </w:r>
      <w:r w:rsidR="00AE16A2">
        <w:rPr>
          <w:rFonts w:hint="eastAsia"/>
        </w:rPr>
        <w:t xml:space="preserve"> </w:t>
      </w:r>
      <w:r>
        <w:t>各学院成立学生奖学金评审小组，评审小组由</w:t>
      </w:r>
      <w:r>
        <w:t>5</w:t>
      </w:r>
      <w:r>
        <w:lastRenderedPageBreak/>
        <w:t>－</w:t>
      </w:r>
      <w:r>
        <w:rPr>
          <w:rFonts w:hint="eastAsia"/>
        </w:rPr>
        <w:t>9</w:t>
      </w:r>
      <w:r>
        <w:t>人</w:t>
      </w:r>
      <w:r>
        <w:rPr>
          <w:rFonts w:hint="eastAsia"/>
        </w:rPr>
        <w:t>（单数）</w:t>
      </w:r>
      <w:r>
        <w:t>组成，学院</w:t>
      </w:r>
      <w:r>
        <w:rPr>
          <w:rFonts w:hint="eastAsia"/>
        </w:rPr>
        <w:t>副书记</w:t>
      </w:r>
      <w:r>
        <w:t>、教师代表、学生代表等为评审小组成员。评审小组的主要职能是制定本学院学生奖学金评定办法，负责本学院学生奖学金申报、评审等具体工作。</w:t>
      </w:r>
    </w:p>
    <w:p w:rsidR="003A1172" w:rsidRDefault="00853096">
      <w:pPr>
        <w:pStyle w:val="1"/>
      </w:pPr>
      <w:r>
        <w:t>第</w:t>
      </w:r>
      <w:r>
        <w:rPr>
          <w:rFonts w:hint="eastAsia"/>
        </w:rPr>
        <w:t>八</w:t>
      </w:r>
      <w:r>
        <w:t>章</w:t>
      </w:r>
      <w:r w:rsidR="00AE16A2">
        <w:rPr>
          <w:rFonts w:hint="eastAsia"/>
        </w:rPr>
        <w:t xml:space="preserve"> </w:t>
      </w:r>
      <w:r>
        <w:t>政府奖学金</w:t>
      </w:r>
    </w:p>
    <w:p w:rsidR="003A1172" w:rsidRDefault="00853096">
      <w:pPr>
        <w:ind w:firstLine="600"/>
      </w:pPr>
      <w:r>
        <w:t>第十</w:t>
      </w:r>
      <w:r>
        <w:rPr>
          <w:rFonts w:hint="eastAsia"/>
        </w:rPr>
        <w:t>五</w:t>
      </w:r>
      <w:r>
        <w:t>条</w:t>
      </w:r>
      <w:r w:rsidR="00AE16A2">
        <w:rPr>
          <w:rFonts w:hint="eastAsia"/>
        </w:rPr>
        <w:t xml:space="preserve"> </w:t>
      </w:r>
      <w:r>
        <w:t>由各级政府设立的奖学金，主要包括国家奖学金、国家励志奖学金、上海市奖学金等，具体评定办法由学校依照规定另行制定。奖学金由学生处报财务处发放，学生获奖档案由学生处即时整理移交学院，归入学生个人档案。</w:t>
      </w:r>
    </w:p>
    <w:p w:rsidR="003A1172" w:rsidRDefault="00853096">
      <w:pPr>
        <w:pStyle w:val="1"/>
      </w:pPr>
      <w:r>
        <w:t>第</w:t>
      </w:r>
      <w:r>
        <w:rPr>
          <w:rFonts w:hint="eastAsia"/>
        </w:rPr>
        <w:t>九</w:t>
      </w:r>
      <w:r>
        <w:t>章</w:t>
      </w:r>
      <w:r w:rsidR="00AE16A2">
        <w:rPr>
          <w:rFonts w:hint="eastAsia"/>
        </w:rPr>
        <w:t xml:space="preserve"> </w:t>
      </w:r>
      <w:r>
        <w:t>社会奖学金</w:t>
      </w:r>
    </w:p>
    <w:p w:rsidR="003A1172" w:rsidRDefault="00853096">
      <w:pPr>
        <w:ind w:firstLine="600"/>
      </w:pPr>
      <w:r>
        <w:t>第十</w:t>
      </w:r>
      <w:r>
        <w:rPr>
          <w:rFonts w:hint="eastAsia"/>
        </w:rPr>
        <w:t>六</w:t>
      </w:r>
      <w:r>
        <w:t>条</w:t>
      </w:r>
      <w:r w:rsidR="00AE16A2">
        <w:rPr>
          <w:rFonts w:hint="eastAsia"/>
        </w:rPr>
        <w:t xml:space="preserve"> </w:t>
      </w:r>
      <w:r>
        <w:t>由社会企事业单位或个人捐资设立的奖学金，如宝钢奖学金等，具体评定办法另行制定。</w:t>
      </w:r>
    </w:p>
    <w:p w:rsidR="003A1172" w:rsidRDefault="00853096">
      <w:pPr>
        <w:ind w:firstLine="600"/>
      </w:pPr>
      <w:r>
        <w:t>第十</w:t>
      </w:r>
      <w:r>
        <w:rPr>
          <w:rFonts w:hint="eastAsia"/>
        </w:rPr>
        <w:t>七</w:t>
      </w:r>
      <w:r>
        <w:t>条</w:t>
      </w:r>
      <w:r w:rsidR="00AE16A2">
        <w:rPr>
          <w:rFonts w:hint="eastAsia"/>
        </w:rPr>
        <w:t xml:space="preserve"> </w:t>
      </w:r>
      <w:r>
        <w:t>各学院与社会企事业单位或个人设立的奖学金，奖项设置、评定办法、评定结果、报送学生处备案。表彰决定由各学院发布，奖学金由财务处发放。</w:t>
      </w:r>
    </w:p>
    <w:p w:rsidR="003A1172" w:rsidRDefault="00853096">
      <w:pPr>
        <w:pStyle w:val="1"/>
      </w:pPr>
      <w:r>
        <w:t>第十章</w:t>
      </w:r>
      <w:r w:rsidR="00AE16A2">
        <w:rPr>
          <w:rFonts w:hint="eastAsia"/>
        </w:rPr>
        <w:t xml:space="preserve"> </w:t>
      </w:r>
      <w:r>
        <w:t>其他说明</w:t>
      </w:r>
    </w:p>
    <w:p w:rsidR="003A1172" w:rsidRDefault="00853096">
      <w:pPr>
        <w:ind w:firstLine="600"/>
      </w:pPr>
      <w:r>
        <w:t>第十</w:t>
      </w:r>
      <w:r>
        <w:rPr>
          <w:rFonts w:hint="eastAsia"/>
        </w:rPr>
        <w:t>八</w:t>
      </w:r>
      <w:r>
        <w:t>条</w:t>
      </w:r>
      <w:r w:rsidR="00AE16A2">
        <w:rPr>
          <w:rFonts w:hint="eastAsia"/>
        </w:rPr>
        <w:t xml:space="preserve"> </w:t>
      </w:r>
      <w:r>
        <w:t>缓考、参军入伍、休学、转学前修完评定学年相应课程的学生属于参评对象；转专业学生在转入新学院第一年在原学院参评奖学金；</w:t>
      </w:r>
      <w:r>
        <w:rPr>
          <w:rFonts w:hint="eastAsia"/>
        </w:rPr>
        <w:t>港澳台学生及留学生奖学金评审由国际交流处（港澳台事务办公室）、国际交流学院另行规定；体育特长优秀学生奖学金由体育与健康学院另行规定</w:t>
      </w:r>
      <w:r>
        <w:t>。</w:t>
      </w:r>
    </w:p>
    <w:p w:rsidR="003A1172" w:rsidRDefault="00853096">
      <w:pPr>
        <w:ind w:firstLine="600"/>
      </w:pPr>
      <w:r>
        <w:lastRenderedPageBreak/>
        <w:t>第十</w:t>
      </w:r>
      <w:r>
        <w:rPr>
          <w:rFonts w:hint="eastAsia"/>
        </w:rPr>
        <w:t>九</w:t>
      </w:r>
      <w:r>
        <w:t>条</w:t>
      </w:r>
      <w:r w:rsidR="00AE16A2">
        <w:rPr>
          <w:rFonts w:hint="eastAsia"/>
        </w:rPr>
        <w:t xml:space="preserve"> </w:t>
      </w:r>
      <w:r>
        <w:t>学院可根据</w:t>
      </w:r>
      <w:r>
        <w:rPr>
          <w:rFonts w:hint="eastAsia"/>
        </w:rPr>
        <w:t>实施</w:t>
      </w:r>
      <w:r>
        <w:t>办法制定评审细则。</w:t>
      </w:r>
    </w:p>
    <w:p w:rsidR="003A1172" w:rsidRDefault="00853096">
      <w:pPr>
        <w:ind w:firstLine="600"/>
      </w:pPr>
      <w:r>
        <w:t>第二十条</w:t>
      </w:r>
      <w:r w:rsidR="00AE16A2">
        <w:rPr>
          <w:rFonts w:hint="eastAsia"/>
        </w:rPr>
        <w:t xml:space="preserve"> </w:t>
      </w:r>
      <w:r>
        <w:t>校内奖学金由</w:t>
      </w:r>
      <w:r>
        <w:rPr>
          <w:rFonts w:hint="eastAsia"/>
        </w:rPr>
        <w:t>学校</w:t>
      </w:r>
      <w:r>
        <w:t>颁发</w:t>
      </w:r>
      <w:r>
        <w:rPr>
          <w:rFonts w:hint="eastAsia"/>
        </w:rPr>
        <w:t>证书</w:t>
      </w:r>
      <w:r>
        <w:t>；专项奖学金由设奖单位颁发奖状（证书）。校长奖学金、潘序伦奖学金</w:t>
      </w:r>
      <w:r>
        <w:rPr>
          <w:rFonts w:hint="eastAsia"/>
        </w:rPr>
        <w:t>评定要求等由学校相关部门另行制定。</w:t>
      </w:r>
    </w:p>
    <w:p w:rsidR="003A1172" w:rsidRDefault="00853096">
      <w:pPr>
        <w:ind w:firstLine="600"/>
      </w:pPr>
      <w:r>
        <w:t>第</w:t>
      </w:r>
      <w:r>
        <w:rPr>
          <w:rFonts w:hint="eastAsia"/>
        </w:rPr>
        <w:t>二十一</w:t>
      </w:r>
      <w:r>
        <w:t>条</w:t>
      </w:r>
      <w:r w:rsidR="00AE16A2">
        <w:rPr>
          <w:rFonts w:hint="eastAsia"/>
        </w:rPr>
        <w:t xml:space="preserve"> </w:t>
      </w:r>
      <w:r>
        <w:t>有下列情况之一者不具备当年度奖学金参评资格。</w:t>
      </w:r>
    </w:p>
    <w:p w:rsidR="003A1172" w:rsidRDefault="00853096">
      <w:pPr>
        <w:ind w:firstLine="600"/>
      </w:pPr>
      <w:r>
        <w:t>（一）有一门或一门以上课程考核不及格（指所有修读的</w:t>
      </w:r>
      <w:r>
        <w:rPr>
          <w:rFonts w:hint="eastAsia"/>
        </w:rPr>
        <w:t>必修、选修</w:t>
      </w:r>
      <w:r>
        <w:t>课程）；</w:t>
      </w:r>
    </w:p>
    <w:p w:rsidR="003A1172" w:rsidRDefault="00435CB8">
      <w:pPr>
        <w:ind w:firstLine="600"/>
      </w:pPr>
      <w:r>
        <w:t>（</w:t>
      </w:r>
      <w:r>
        <w:rPr>
          <w:rFonts w:hint="eastAsia"/>
        </w:rPr>
        <w:t>二</w:t>
      </w:r>
      <w:r w:rsidR="00853096">
        <w:t>）受到院级或校级各类纪律处分；</w:t>
      </w:r>
    </w:p>
    <w:p w:rsidR="00435CB8" w:rsidRPr="00435CB8" w:rsidRDefault="00435CB8" w:rsidP="00435CB8">
      <w:pPr>
        <w:ind w:firstLine="600"/>
      </w:pPr>
      <w:r>
        <w:t>（</w:t>
      </w:r>
      <w:r>
        <w:rPr>
          <w:rFonts w:hint="eastAsia"/>
        </w:rPr>
        <w:t>三</w:t>
      </w:r>
      <w:r>
        <w:t>）受到过违纪处分且尚未解除；</w:t>
      </w:r>
    </w:p>
    <w:p w:rsidR="003A1172" w:rsidRDefault="00853096">
      <w:pPr>
        <w:ind w:firstLine="600"/>
      </w:pPr>
      <w:r>
        <w:t>（四）违反学校学业诚信相关规定；</w:t>
      </w:r>
    </w:p>
    <w:p w:rsidR="003A1172" w:rsidRDefault="00853096">
      <w:pPr>
        <w:ind w:firstLine="600"/>
      </w:pPr>
      <w:r>
        <w:t>（</w:t>
      </w:r>
      <w:r>
        <w:rPr>
          <w:rFonts w:hint="eastAsia"/>
        </w:rPr>
        <w:t>五</w:t>
      </w:r>
      <w:r>
        <w:t>）</w:t>
      </w:r>
      <w:r>
        <w:rPr>
          <w:rFonts w:hint="eastAsia"/>
        </w:rPr>
        <w:t>无</w:t>
      </w:r>
      <w:r w:rsidR="00943D07">
        <w:t>故不参加奖学金颁奖仪式或有违背奖学金评</w:t>
      </w:r>
      <w:r w:rsidR="00943D07">
        <w:rPr>
          <w:rFonts w:hint="eastAsia"/>
        </w:rPr>
        <w:t>定实施</w:t>
      </w:r>
      <w:r>
        <w:t>办法内容的行为；</w:t>
      </w:r>
    </w:p>
    <w:p w:rsidR="003A1172" w:rsidRDefault="00853096">
      <w:pPr>
        <w:ind w:firstLine="600"/>
      </w:pPr>
      <w:r>
        <w:rPr>
          <w:rFonts w:hint="eastAsia"/>
        </w:rPr>
        <w:t>（六）</w:t>
      </w:r>
      <w:r>
        <w:t>当学年未注册缴费</w:t>
      </w:r>
      <w:r>
        <w:rPr>
          <w:rFonts w:hint="eastAsia"/>
        </w:rPr>
        <w:t>；</w:t>
      </w:r>
    </w:p>
    <w:p w:rsidR="003A1172" w:rsidRDefault="00853096">
      <w:pPr>
        <w:ind w:firstLine="600"/>
      </w:pPr>
      <w:r>
        <w:t>（七）其他应取消评选资格的情况</w:t>
      </w:r>
      <w:r>
        <w:rPr>
          <w:rFonts w:hint="eastAsia"/>
        </w:rPr>
        <w:t>；</w:t>
      </w:r>
    </w:p>
    <w:p w:rsidR="003A1172" w:rsidRDefault="00853096">
      <w:pPr>
        <w:ind w:firstLine="600"/>
      </w:pPr>
      <w:r>
        <w:t>（八）延期毕业</w:t>
      </w:r>
      <w:r w:rsidRPr="001710BE">
        <w:rPr>
          <w:rFonts w:hint="eastAsia"/>
          <w:color w:val="000000" w:themeColor="text1"/>
        </w:rPr>
        <w:t>、</w:t>
      </w:r>
      <w:r>
        <w:t>参评年度内休学或保留学籍的学生原则上不具备当年度奖学金参评资格，具体由各学院根据奖学金项目的具体要求以及学院的实际情况予以明确。</w:t>
      </w:r>
    </w:p>
    <w:p w:rsidR="003A1172" w:rsidRDefault="00853096">
      <w:pPr>
        <w:ind w:firstLine="600"/>
      </w:pPr>
      <w:r>
        <w:t>第</w:t>
      </w:r>
      <w:r>
        <w:rPr>
          <w:rFonts w:hint="eastAsia"/>
        </w:rPr>
        <w:t>二十二</w:t>
      </w:r>
      <w:r>
        <w:t>条</w:t>
      </w:r>
      <w:r w:rsidR="00AE16A2">
        <w:rPr>
          <w:rFonts w:hint="eastAsia"/>
        </w:rPr>
        <w:t xml:space="preserve"> </w:t>
      </w:r>
      <w:r>
        <w:t>对在奖学金评定过程中出现的弄虚作假行为，经核实后作如下处理：</w:t>
      </w:r>
    </w:p>
    <w:p w:rsidR="003A1172" w:rsidRDefault="00853096">
      <w:pPr>
        <w:ind w:firstLine="600"/>
      </w:pPr>
      <w:r>
        <w:t>1.</w:t>
      </w:r>
      <w:r>
        <w:t>取消所获得的荣誉</w:t>
      </w:r>
      <w:r>
        <w:t>;</w:t>
      </w:r>
    </w:p>
    <w:p w:rsidR="003A1172" w:rsidRDefault="00853096">
      <w:pPr>
        <w:ind w:firstLine="600"/>
      </w:pPr>
      <w:r>
        <w:t>2.</w:t>
      </w:r>
      <w:r>
        <w:t>全额收回已发放的奖学金</w:t>
      </w:r>
      <w:r>
        <w:t>;</w:t>
      </w:r>
    </w:p>
    <w:p w:rsidR="003A1172" w:rsidRDefault="00853096">
      <w:pPr>
        <w:ind w:firstLine="600"/>
      </w:pPr>
      <w:r>
        <w:lastRenderedPageBreak/>
        <w:t>3.</w:t>
      </w:r>
      <w:r>
        <w:t>情节严重的学生，按照《上海立信会计金融学院学生违纪处分管理规定》给予相应处分。</w:t>
      </w:r>
    </w:p>
    <w:p w:rsidR="003A1172" w:rsidRDefault="00853096">
      <w:pPr>
        <w:ind w:firstLine="600"/>
      </w:pPr>
      <w:r>
        <w:rPr>
          <w:rFonts w:hint="eastAsia"/>
        </w:rPr>
        <w:t>第二十三条</w:t>
      </w:r>
      <w:r w:rsidR="00AE16A2">
        <w:rPr>
          <w:rFonts w:hint="eastAsia"/>
        </w:rPr>
        <w:t xml:space="preserve"> </w:t>
      </w:r>
      <w:r w:rsidR="00EF4826">
        <w:rPr>
          <w:rFonts w:hint="eastAsia"/>
        </w:rPr>
        <w:t>第七条基本条件中</w:t>
      </w:r>
      <w:r>
        <w:rPr>
          <w:rFonts w:hint="eastAsia"/>
        </w:rPr>
        <w:t>关于体育锻炼的要求参见《上海立信会计金融学院学生手册</w:t>
      </w:r>
      <w:r w:rsidR="00EF4826">
        <w:rPr>
          <w:rFonts w:hint="eastAsia"/>
        </w:rPr>
        <w:t>》</w:t>
      </w:r>
      <w:r>
        <w:rPr>
          <w:rFonts w:hint="eastAsia"/>
        </w:rPr>
        <w:t>附录</w:t>
      </w:r>
      <w:r w:rsidR="00EF4826">
        <w:rPr>
          <w:rFonts w:hint="eastAsia"/>
        </w:rPr>
        <w:t>《</w:t>
      </w:r>
      <w:r>
        <w:rPr>
          <w:rFonts w:hint="eastAsia"/>
        </w:rPr>
        <w:t>国家学生体质健康标准（</w:t>
      </w:r>
      <w:r>
        <w:rPr>
          <w:rFonts w:hint="eastAsia"/>
        </w:rPr>
        <w:t>2014</w:t>
      </w:r>
      <w:r>
        <w:rPr>
          <w:rFonts w:hint="eastAsia"/>
        </w:rPr>
        <w:t>年修订）》。</w:t>
      </w:r>
    </w:p>
    <w:p w:rsidR="003A1172" w:rsidRDefault="00853096">
      <w:pPr>
        <w:ind w:firstLine="600"/>
      </w:pPr>
      <w:r>
        <w:t>第</w:t>
      </w:r>
      <w:r>
        <w:rPr>
          <w:rFonts w:hint="eastAsia"/>
        </w:rPr>
        <w:t>二</w:t>
      </w:r>
      <w:r>
        <w:t>十</w:t>
      </w:r>
      <w:r>
        <w:rPr>
          <w:rFonts w:hint="eastAsia"/>
        </w:rPr>
        <w:t>四</w:t>
      </w:r>
      <w:r>
        <w:t>条</w:t>
      </w:r>
      <w:r w:rsidR="00AE16A2">
        <w:rPr>
          <w:rFonts w:hint="eastAsia"/>
        </w:rPr>
        <w:t xml:space="preserve"> </w:t>
      </w:r>
      <w:r w:rsidR="00EF4826">
        <w:rPr>
          <w:rFonts w:hint="eastAsia"/>
        </w:rPr>
        <w:t>第七条基本条件中</w:t>
      </w:r>
      <w:r>
        <w:rPr>
          <w:rFonts w:hint="eastAsia"/>
        </w:rPr>
        <w:t>关于人文讲座的要求参见《上海立信会计金融学院学生手册</w:t>
      </w:r>
      <w:r w:rsidR="00EF4826">
        <w:rPr>
          <w:rFonts w:hint="eastAsia"/>
        </w:rPr>
        <w:t>》中《</w:t>
      </w:r>
      <w:r>
        <w:rPr>
          <w:rFonts w:hint="eastAsia"/>
        </w:rPr>
        <w:t>人文讲坛昭信讲堂经世论坛管理办法（试行）》的相关规定。</w:t>
      </w:r>
    </w:p>
    <w:p w:rsidR="003A1172" w:rsidRDefault="00853096">
      <w:pPr>
        <w:ind w:firstLine="600"/>
      </w:pPr>
      <w:r>
        <w:t>第</w:t>
      </w:r>
      <w:r>
        <w:rPr>
          <w:rFonts w:hint="eastAsia"/>
        </w:rPr>
        <w:t>二</w:t>
      </w:r>
      <w:r>
        <w:t>十</w:t>
      </w:r>
      <w:r>
        <w:rPr>
          <w:rFonts w:hint="eastAsia"/>
        </w:rPr>
        <w:t>五</w:t>
      </w:r>
      <w:r>
        <w:t>条</w:t>
      </w:r>
      <w:r w:rsidR="00AE16A2">
        <w:rPr>
          <w:rFonts w:hint="eastAsia"/>
        </w:rPr>
        <w:t xml:space="preserve"> </w:t>
      </w:r>
      <w:r>
        <w:t>本办法由上海立信会计金融学院学生处负责解释。</w:t>
      </w:r>
    </w:p>
    <w:p w:rsidR="003A1172" w:rsidRDefault="00853096">
      <w:pPr>
        <w:ind w:firstLine="600"/>
      </w:pPr>
      <w:r>
        <w:rPr>
          <w:rFonts w:hint="eastAsia"/>
        </w:rPr>
        <w:t>第二十六条</w:t>
      </w:r>
      <w:r w:rsidR="00AE16A2">
        <w:rPr>
          <w:rFonts w:hint="eastAsia"/>
        </w:rPr>
        <w:t xml:space="preserve"> </w:t>
      </w:r>
      <w:r>
        <w:rPr>
          <w:rFonts w:hint="eastAsia"/>
        </w:rPr>
        <w:t>本办法施行对象为</w:t>
      </w:r>
      <w:r>
        <w:rPr>
          <w:rFonts w:hint="eastAsia"/>
        </w:rPr>
        <w:t>2020</w:t>
      </w:r>
      <w:r>
        <w:rPr>
          <w:rFonts w:hint="eastAsia"/>
        </w:rPr>
        <w:t>年以后（含</w:t>
      </w:r>
      <w:r>
        <w:rPr>
          <w:rFonts w:hint="eastAsia"/>
        </w:rPr>
        <w:t>2020</w:t>
      </w:r>
      <w:r>
        <w:rPr>
          <w:rFonts w:hint="eastAsia"/>
        </w:rPr>
        <w:t>级）入校的学校在籍在册本专科学生。</w:t>
      </w:r>
    </w:p>
    <w:p w:rsidR="003A1172" w:rsidRDefault="003A1172">
      <w:pPr>
        <w:ind w:firstLine="600"/>
        <w:rPr>
          <w:szCs w:val="30"/>
        </w:rPr>
      </w:pPr>
    </w:p>
    <w:sectPr w:rsidR="003A1172" w:rsidSect="00C87CF9">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851" w:footer="992" w:gutter="0"/>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463" w:rsidRDefault="00524463" w:rsidP="001710BE">
      <w:pPr>
        <w:spacing w:line="240" w:lineRule="auto"/>
        <w:ind w:firstLine="600"/>
      </w:pPr>
      <w:r>
        <w:separator/>
      </w:r>
    </w:p>
  </w:endnote>
  <w:endnote w:type="continuationSeparator" w:id="0">
    <w:p w:rsidR="00524463" w:rsidRDefault="00524463" w:rsidP="001710BE">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Times New Roman (正文 CS 字体)">
    <w:altName w:val="宋体"/>
    <w:charset w:val="86"/>
    <w:family w:val="roman"/>
    <w:pitch w:val="default"/>
  </w:font>
  <w:font w:name="Kaiti SC Black">
    <w:altName w:val="微软雅黑"/>
    <w:charset w:val="86"/>
    <w:family w:val="auto"/>
    <w:pitch w:val="default"/>
    <w:sig w:usb0="00000000" w:usb1="0000000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等线 Light">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72" w:rsidRDefault="00853096">
    <w:pPr>
      <w:pStyle w:val="a3"/>
      <w:ind w:firstLine="560"/>
      <w:rPr>
        <w:sz w:val="28"/>
      </w:rPr>
    </w:pPr>
    <w:r>
      <w:rPr>
        <w:rStyle w:val="a6"/>
        <w:rFonts w:hint="eastAsia"/>
        <w:sz w:val="28"/>
      </w:rPr>
      <w:t>—</w:t>
    </w:r>
    <w:r w:rsidR="002A09A9">
      <w:rPr>
        <w:sz w:val="28"/>
      </w:rPr>
      <w:fldChar w:fldCharType="begin"/>
    </w:r>
    <w:r>
      <w:rPr>
        <w:rStyle w:val="a6"/>
        <w:sz w:val="28"/>
      </w:rPr>
      <w:instrText xml:space="preserve">PAGE  </w:instrText>
    </w:r>
    <w:r w:rsidR="002A09A9">
      <w:rPr>
        <w:sz w:val="28"/>
      </w:rPr>
      <w:fldChar w:fldCharType="separate"/>
    </w:r>
    <w:r w:rsidR="00902DAC">
      <w:rPr>
        <w:rStyle w:val="a6"/>
        <w:noProof/>
        <w:sz w:val="28"/>
      </w:rPr>
      <w:t>2</w:t>
    </w:r>
    <w:r w:rsidR="002A09A9">
      <w:rPr>
        <w:sz w:val="28"/>
      </w:rPr>
      <w:fldChar w:fldCharType="end"/>
    </w:r>
    <w:r>
      <w:rPr>
        <w:rStyle w:val="a6"/>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72" w:rsidRDefault="00853096">
    <w:pPr>
      <w:pStyle w:val="a3"/>
      <w:ind w:firstLine="560"/>
      <w:jc w:val="right"/>
      <w:rPr>
        <w:sz w:val="28"/>
      </w:rPr>
    </w:pPr>
    <w:r>
      <w:rPr>
        <w:rStyle w:val="a6"/>
        <w:rFonts w:hint="eastAsia"/>
        <w:sz w:val="28"/>
      </w:rPr>
      <w:t>—</w:t>
    </w:r>
    <w:r w:rsidR="002A09A9">
      <w:rPr>
        <w:sz w:val="28"/>
      </w:rPr>
      <w:fldChar w:fldCharType="begin"/>
    </w:r>
    <w:r>
      <w:rPr>
        <w:rStyle w:val="a6"/>
        <w:sz w:val="28"/>
      </w:rPr>
      <w:instrText xml:space="preserve">PAGE  </w:instrText>
    </w:r>
    <w:r w:rsidR="002A09A9">
      <w:rPr>
        <w:sz w:val="28"/>
      </w:rPr>
      <w:fldChar w:fldCharType="separate"/>
    </w:r>
    <w:r w:rsidR="00902DAC">
      <w:rPr>
        <w:rStyle w:val="a6"/>
        <w:noProof/>
        <w:sz w:val="28"/>
      </w:rPr>
      <w:t>1</w:t>
    </w:r>
    <w:r w:rsidR="002A09A9">
      <w:rPr>
        <w:sz w:val="28"/>
      </w:rPr>
      <w:fldChar w:fldCharType="end"/>
    </w:r>
    <w:r>
      <w:rPr>
        <w:rStyle w:val="a6"/>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72" w:rsidRDefault="003A1172">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463" w:rsidRDefault="00524463" w:rsidP="001710BE">
      <w:pPr>
        <w:spacing w:line="240" w:lineRule="auto"/>
        <w:ind w:firstLine="600"/>
      </w:pPr>
      <w:r>
        <w:separator/>
      </w:r>
    </w:p>
  </w:footnote>
  <w:footnote w:type="continuationSeparator" w:id="0">
    <w:p w:rsidR="00524463" w:rsidRDefault="00524463" w:rsidP="001710BE">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72" w:rsidRDefault="003A1172">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72" w:rsidRDefault="003A1172">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72" w:rsidRDefault="003A1172">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4A61"/>
    <w:rsid w:val="0002763A"/>
    <w:rsid w:val="00040A16"/>
    <w:rsid w:val="00063513"/>
    <w:rsid w:val="00067631"/>
    <w:rsid w:val="00077AB9"/>
    <w:rsid w:val="000B2034"/>
    <w:rsid w:val="000E5DF0"/>
    <w:rsid w:val="00100B46"/>
    <w:rsid w:val="00104082"/>
    <w:rsid w:val="00134B9D"/>
    <w:rsid w:val="001428DA"/>
    <w:rsid w:val="00163E71"/>
    <w:rsid w:val="001710BE"/>
    <w:rsid w:val="00187DF7"/>
    <w:rsid w:val="0019087E"/>
    <w:rsid w:val="001B75F2"/>
    <w:rsid w:val="001D4FDA"/>
    <w:rsid w:val="001D7490"/>
    <w:rsid w:val="001F06C4"/>
    <w:rsid w:val="001F6DF8"/>
    <w:rsid w:val="00200E07"/>
    <w:rsid w:val="002035B5"/>
    <w:rsid w:val="002464F3"/>
    <w:rsid w:val="00254C95"/>
    <w:rsid w:val="00272CD1"/>
    <w:rsid w:val="00286325"/>
    <w:rsid w:val="00292C7C"/>
    <w:rsid w:val="002A09A9"/>
    <w:rsid w:val="002B2BC2"/>
    <w:rsid w:val="002B4D7B"/>
    <w:rsid w:val="002C6519"/>
    <w:rsid w:val="002F4CA5"/>
    <w:rsid w:val="00306909"/>
    <w:rsid w:val="0031401D"/>
    <w:rsid w:val="0031609B"/>
    <w:rsid w:val="003228B6"/>
    <w:rsid w:val="00341F1E"/>
    <w:rsid w:val="003445F8"/>
    <w:rsid w:val="00355DE5"/>
    <w:rsid w:val="00363795"/>
    <w:rsid w:val="00370B11"/>
    <w:rsid w:val="00380886"/>
    <w:rsid w:val="003A1172"/>
    <w:rsid w:val="003A5987"/>
    <w:rsid w:val="003B04EB"/>
    <w:rsid w:val="003B2577"/>
    <w:rsid w:val="003C6025"/>
    <w:rsid w:val="003D15B7"/>
    <w:rsid w:val="003D5D3F"/>
    <w:rsid w:val="003D7CC9"/>
    <w:rsid w:val="003E255F"/>
    <w:rsid w:val="003E568F"/>
    <w:rsid w:val="003F0BBF"/>
    <w:rsid w:val="003F4434"/>
    <w:rsid w:val="00402578"/>
    <w:rsid w:val="0041475C"/>
    <w:rsid w:val="004333F9"/>
    <w:rsid w:val="00435CB8"/>
    <w:rsid w:val="00450DCC"/>
    <w:rsid w:val="004630A9"/>
    <w:rsid w:val="004676A6"/>
    <w:rsid w:val="004A4A61"/>
    <w:rsid w:val="004D5A26"/>
    <w:rsid w:val="00506359"/>
    <w:rsid w:val="00514B41"/>
    <w:rsid w:val="00515D5E"/>
    <w:rsid w:val="00524463"/>
    <w:rsid w:val="005277E1"/>
    <w:rsid w:val="00535D5F"/>
    <w:rsid w:val="00535E73"/>
    <w:rsid w:val="005561AB"/>
    <w:rsid w:val="005570B7"/>
    <w:rsid w:val="005949AB"/>
    <w:rsid w:val="005B3B96"/>
    <w:rsid w:val="005D033F"/>
    <w:rsid w:val="00602CFE"/>
    <w:rsid w:val="006337DA"/>
    <w:rsid w:val="00635A09"/>
    <w:rsid w:val="00642746"/>
    <w:rsid w:val="00656DF3"/>
    <w:rsid w:val="006B27A1"/>
    <w:rsid w:val="006B5C10"/>
    <w:rsid w:val="006C5F24"/>
    <w:rsid w:val="006D098D"/>
    <w:rsid w:val="006E3C64"/>
    <w:rsid w:val="006F1D2A"/>
    <w:rsid w:val="006F76E8"/>
    <w:rsid w:val="00716852"/>
    <w:rsid w:val="007751DF"/>
    <w:rsid w:val="00796AF8"/>
    <w:rsid w:val="007972CE"/>
    <w:rsid w:val="007B6C21"/>
    <w:rsid w:val="007C6069"/>
    <w:rsid w:val="007E417F"/>
    <w:rsid w:val="00832AE9"/>
    <w:rsid w:val="00834253"/>
    <w:rsid w:val="00844DC6"/>
    <w:rsid w:val="00846879"/>
    <w:rsid w:val="00851498"/>
    <w:rsid w:val="00853096"/>
    <w:rsid w:val="00882A2C"/>
    <w:rsid w:val="00887561"/>
    <w:rsid w:val="00890C0D"/>
    <w:rsid w:val="008A0329"/>
    <w:rsid w:val="008D0E0C"/>
    <w:rsid w:val="008E1D0A"/>
    <w:rsid w:val="008E3EF6"/>
    <w:rsid w:val="008E67E3"/>
    <w:rsid w:val="00902DAC"/>
    <w:rsid w:val="00915D18"/>
    <w:rsid w:val="009268E2"/>
    <w:rsid w:val="00927751"/>
    <w:rsid w:val="00943D07"/>
    <w:rsid w:val="009511FD"/>
    <w:rsid w:val="0095352F"/>
    <w:rsid w:val="00973D9A"/>
    <w:rsid w:val="00980322"/>
    <w:rsid w:val="009F1E1D"/>
    <w:rsid w:val="00A21591"/>
    <w:rsid w:val="00A370A8"/>
    <w:rsid w:val="00A37951"/>
    <w:rsid w:val="00A6458C"/>
    <w:rsid w:val="00A84852"/>
    <w:rsid w:val="00AA3304"/>
    <w:rsid w:val="00AA3CC3"/>
    <w:rsid w:val="00AA4855"/>
    <w:rsid w:val="00AC46F4"/>
    <w:rsid w:val="00AE16A2"/>
    <w:rsid w:val="00AF52D7"/>
    <w:rsid w:val="00B11E27"/>
    <w:rsid w:val="00B13A82"/>
    <w:rsid w:val="00B73612"/>
    <w:rsid w:val="00B829E6"/>
    <w:rsid w:val="00B96B24"/>
    <w:rsid w:val="00B97CC0"/>
    <w:rsid w:val="00BA32F5"/>
    <w:rsid w:val="00BA51FE"/>
    <w:rsid w:val="00BB2226"/>
    <w:rsid w:val="00BD131D"/>
    <w:rsid w:val="00C17BB2"/>
    <w:rsid w:val="00C2682B"/>
    <w:rsid w:val="00C53640"/>
    <w:rsid w:val="00C55A40"/>
    <w:rsid w:val="00C81B78"/>
    <w:rsid w:val="00C87CF9"/>
    <w:rsid w:val="00C9063F"/>
    <w:rsid w:val="00CB182E"/>
    <w:rsid w:val="00CC1D1D"/>
    <w:rsid w:val="00CE4F05"/>
    <w:rsid w:val="00CF6749"/>
    <w:rsid w:val="00D01350"/>
    <w:rsid w:val="00D36292"/>
    <w:rsid w:val="00D41833"/>
    <w:rsid w:val="00D511B4"/>
    <w:rsid w:val="00D743DE"/>
    <w:rsid w:val="00D7681F"/>
    <w:rsid w:val="00D83B88"/>
    <w:rsid w:val="00D95170"/>
    <w:rsid w:val="00DA1AD0"/>
    <w:rsid w:val="00DB4871"/>
    <w:rsid w:val="00DE7012"/>
    <w:rsid w:val="00DF3CC2"/>
    <w:rsid w:val="00E25678"/>
    <w:rsid w:val="00E25CB2"/>
    <w:rsid w:val="00E46560"/>
    <w:rsid w:val="00EA34CD"/>
    <w:rsid w:val="00EA3F68"/>
    <w:rsid w:val="00ED109D"/>
    <w:rsid w:val="00ED1BDA"/>
    <w:rsid w:val="00ED20D9"/>
    <w:rsid w:val="00EE0BC6"/>
    <w:rsid w:val="00EE7E20"/>
    <w:rsid w:val="00EF4826"/>
    <w:rsid w:val="00EF77FD"/>
    <w:rsid w:val="00F1476F"/>
    <w:rsid w:val="00F475BB"/>
    <w:rsid w:val="00F52243"/>
    <w:rsid w:val="00F52F22"/>
    <w:rsid w:val="00F55F0D"/>
    <w:rsid w:val="00F56CFF"/>
    <w:rsid w:val="00F57984"/>
    <w:rsid w:val="00F923EB"/>
    <w:rsid w:val="00FA3CDE"/>
    <w:rsid w:val="00FB193A"/>
    <w:rsid w:val="00FB4022"/>
    <w:rsid w:val="03BC62B2"/>
    <w:rsid w:val="18DF5D5C"/>
    <w:rsid w:val="306A6039"/>
    <w:rsid w:val="316B0369"/>
    <w:rsid w:val="31B27F37"/>
    <w:rsid w:val="36A77F3D"/>
    <w:rsid w:val="5C0A6D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2E3FBA-B88A-4538-BAAA-EDD569830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CF9"/>
    <w:pPr>
      <w:widowControl w:val="0"/>
      <w:spacing w:line="360" w:lineRule="auto"/>
      <w:ind w:firstLineChars="200" w:firstLine="200"/>
      <w:jc w:val="both"/>
    </w:pPr>
    <w:rPr>
      <w:rFonts w:ascii="仿宋" w:eastAsia="仿宋_GB2312" w:hAnsi="仿宋" w:cs="Times New Roman (正文 CS 字体)"/>
      <w:kern w:val="2"/>
      <w:sz w:val="30"/>
      <w:szCs w:val="24"/>
    </w:rPr>
  </w:style>
  <w:style w:type="paragraph" w:styleId="1">
    <w:name w:val="heading 1"/>
    <w:basedOn w:val="a"/>
    <w:next w:val="a"/>
    <w:link w:val="1Char"/>
    <w:uiPriority w:val="9"/>
    <w:qFormat/>
    <w:rsid w:val="00C87CF9"/>
    <w:pPr>
      <w:keepNext/>
      <w:keepLines/>
      <w:spacing w:before="120" w:after="120"/>
      <w:ind w:firstLineChars="0" w:firstLine="0"/>
      <w:jc w:val="center"/>
      <w:outlineLvl w:val="0"/>
    </w:pPr>
    <w:rPr>
      <w:rFonts w:eastAsia="Kaiti SC Black"/>
      <w:b/>
      <w:bCs/>
      <w:kern w:val="44"/>
      <w:szCs w:val="44"/>
    </w:rPr>
  </w:style>
  <w:style w:type="paragraph" w:styleId="3">
    <w:name w:val="heading 3"/>
    <w:basedOn w:val="a"/>
    <w:next w:val="a"/>
    <w:link w:val="3Char"/>
    <w:uiPriority w:val="9"/>
    <w:semiHidden/>
    <w:unhideWhenUsed/>
    <w:qFormat/>
    <w:rsid w:val="00C87CF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C87CF9"/>
    <w:pPr>
      <w:tabs>
        <w:tab w:val="center" w:pos="4153"/>
        <w:tab w:val="right" w:pos="8306"/>
      </w:tabs>
      <w:snapToGrid w:val="0"/>
      <w:spacing w:line="240" w:lineRule="auto"/>
      <w:jc w:val="left"/>
    </w:pPr>
    <w:rPr>
      <w:sz w:val="18"/>
      <w:szCs w:val="18"/>
    </w:rPr>
  </w:style>
  <w:style w:type="paragraph" w:styleId="a4">
    <w:name w:val="header"/>
    <w:basedOn w:val="a"/>
    <w:link w:val="Char0"/>
    <w:uiPriority w:val="99"/>
    <w:unhideWhenUsed/>
    <w:qFormat/>
    <w:rsid w:val="00C87CF9"/>
    <w:pPr>
      <w:pBdr>
        <w:bottom w:val="single" w:sz="6" w:space="1" w:color="auto"/>
      </w:pBdr>
      <w:tabs>
        <w:tab w:val="center" w:pos="4153"/>
        <w:tab w:val="right" w:pos="8306"/>
      </w:tabs>
      <w:snapToGrid w:val="0"/>
      <w:spacing w:line="240" w:lineRule="auto"/>
      <w:jc w:val="center"/>
    </w:pPr>
    <w:rPr>
      <w:sz w:val="18"/>
      <w:szCs w:val="18"/>
    </w:rPr>
  </w:style>
  <w:style w:type="paragraph" w:styleId="a5">
    <w:name w:val="Title"/>
    <w:basedOn w:val="a"/>
    <w:next w:val="a"/>
    <w:link w:val="Char1"/>
    <w:qFormat/>
    <w:rsid w:val="00C87CF9"/>
    <w:pPr>
      <w:spacing w:before="240" w:after="60"/>
      <w:jc w:val="center"/>
      <w:outlineLvl w:val="0"/>
    </w:pPr>
    <w:rPr>
      <w:rFonts w:ascii="Calibri Light" w:hAnsi="Calibri Light"/>
      <w:b/>
      <w:bCs/>
      <w:kern w:val="18"/>
      <w:sz w:val="32"/>
      <w:szCs w:val="32"/>
    </w:rPr>
  </w:style>
  <w:style w:type="character" w:styleId="a6">
    <w:name w:val="page number"/>
    <w:basedOn w:val="a0"/>
    <w:qFormat/>
    <w:rsid w:val="00C87CF9"/>
  </w:style>
  <w:style w:type="character" w:customStyle="1" w:styleId="1Char">
    <w:name w:val="标题 1 Char"/>
    <w:basedOn w:val="a0"/>
    <w:link w:val="1"/>
    <w:uiPriority w:val="9"/>
    <w:qFormat/>
    <w:rsid w:val="00C87CF9"/>
    <w:rPr>
      <w:rFonts w:eastAsia="Kaiti SC Black"/>
      <w:b/>
      <w:bCs/>
      <w:kern w:val="44"/>
      <w:sz w:val="32"/>
      <w:szCs w:val="44"/>
    </w:rPr>
  </w:style>
  <w:style w:type="paragraph" w:styleId="a7">
    <w:name w:val="No Spacing"/>
    <w:uiPriority w:val="1"/>
    <w:qFormat/>
    <w:rsid w:val="00C87CF9"/>
    <w:pPr>
      <w:widowControl w:val="0"/>
      <w:jc w:val="both"/>
    </w:pPr>
    <w:rPr>
      <w:kern w:val="2"/>
      <w:sz w:val="21"/>
      <w:szCs w:val="24"/>
    </w:rPr>
  </w:style>
  <w:style w:type="character" w:customStyle="1" w:styleId="Char1">
    <w:name w:val="标题 Char"/>
    <w:link w:val="a5"/>
    <w:qFormat/>
    <w:rsid w:val="00C87CF9"/>
    <w:rPr>
      <w:rFonts w:ascii="Calibri Light" w:hAnsi="Calibri Light"/>
      <w:b/>
      <w:bCs/>
      <w:kern w:val="18"/>
      <w:sz w:val="32"/>
      <w:szCs w:val="32"/>
    </w:rPr>
  </w:style>
  <w:style w:type="character" w:customStyle="1" w:styleId="a8">
    <w:name w:val="标题 字符"/>
    <w:basedOn w:val="a0"/>
    <w:uiPriority w:val="10"/>
    <w:qFormat/>
    <w:rsid w:val="00C87CF9"/>
    <w:rPr>
      <w:rFonts w:asciiTheme="majorHAnsi" w:eastAsiaTheme="majorEastAsia" w:hAnsiTheme="majorHAnsi" w:cstheme="majorBidi"/>
      <w:b/>
      <w:bCs/>
      <w:sz w:val="32"/>
      <w:szCs w:val="32"/>
    </w:rPr>
  </w:style>
  <w:style w:type="character" w:customStyle="1" w:styleId="Char0">
    <w:name w:val="页眉 Char"/>
    <w:basedOn w:val="a0"/>
    <w:link w:val="a4"/>
    <w:uiPriority w:val="99"/>
    <w:qFormat/>
    <w:rsid w:val="00C87CF9"/>
    <w:rPr>
      <w:rFonts w:ascii="仿宋" w:eastAsia="仿宋_GB2312" w:hAnsi="仿宋" w:cs="Times New Roman (正文 CS 字体)"/>
      <w:sz w:val="18"/>
      <w:szCs w:val="18"/>
    </w:rPr>
  </w:style>
  <w:style w:type="character" w:customStyle="1" w:styleId="Char">
    <w:name w:val="页脚 Char"/>
    <w:basedOn w:val="a0"/>
    <w:link w:val="a3"/>
    <w:qFormat/>
    <w:rsid w:val="00C87CF9"/>
    <w:rPr>
      <w:rFonts w:ascii="仿宋" w:eastAsia="仿宋_GB2312" w:hAnsi="仿宋" w:cs="Times New Roman (正文 CS 字体)"/>
      <w:sz w:val="18"/>
      <w:szCs w:val="18"/>
    </w:rPr>
  </w:style>
  <w:style w:type="character" w:customStyle="1" w:styleId="3Char">
    <w:name w:val="标题 3 Char"/>
    <w:basedOn w:val="a0"/>
    <w:link w:val="3"/>
    <w:uiPriority w:val="9"/>
    <w:semiHidden/>
    <w:qFormat/>
    <w:rsid w:val="00C87CF9"/>
    <w:rPr>
      <w:rFonts w:ascii="仿宋" w:eastAsia="仿宋_GB2312" w:hAnsi="仿宋" w:cs="Times New Roman (正文 CS 字体)"/>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7</Pages>
  <Words>424</Words>
  <Characters>2417</Characters>
  <Application>Microsoft Office Word</Application>
  <DocSecurity>0</DocSecurity>
  <Lines>20</Lines>
  <Paragraphs>5</Paragraphs>
  <ScaleCrop>false</ScaleCrop>
  <Company>Microsoft</Company>
  <LinksUpToDate>false</LinksUpToDate>
  <CharactersWithSpaces>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腾达</dc:creator>
  <cp:lastModifiedBy>李羽佳(20139019)</cp:lastModifiedBy>
  <cp:revision>112</cp:revision>
  <dcterms:created xsi:type="dcterms:W3CDTF">2020-06-09T03:41:00Z</dcterms:created>
  <dcterms:modified xsi:type="dcterms:W3CDTF">2020-09-29T02:32:00Z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